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9FDEB2" w14:textId="29260ADE" w:rsidR="001914F4" w:rsidRPr="00B24980" w:rsidRDefault="00A97A42" w:rsidP="003C1B8B">
      <w:pPr>
        <w:widowControl w:val="0"/>
        <w:adjustRightInd w:val="0"/>
        <w:snapToGrid w:val="0"/>
        <w:spacing w:beforeLines="75" w:before="180" w:line="420" w:lineRule="exact"/>
        <w:jc w:val="center"/>
        <w:rPr>
          <w:rFonts w:ascii="標楷體" w:eastAsia="標楷體" w:hAnsi="標楷體" w:cs="標楷體"/>
          <w:b/>
          <w:bCs/>
          <w:sz w:val="36"/>
          <w:szCs w:val="36"/>
        </w:rPr>
      </w:pPr>
      <w:r w:rsidRPr="00B24980">
        <w:rPr>
          <w:rFonts w:ascii="標楷體" w:eastAsia="標楷體" w:hAnsi="標楷體" w:cs="標楷體"/>
          <w:b/>
          <w:bCs/>
          <w:sz w:val="36"/>
          <w:szCs w:val="36"/>
        </w:rPr>
        <w:t>《森林的秘密》探索臺南當代藝術</w:t>
      </w:r>
      <w:r w:rsidR="00F2581B" w:rsidRPr="00B24980">
        <w:rPr>
          <w:rFonts w:ascii="標楷體" w:eastAsia="標楷體" w:hAnsi="標楷體" w:cs="標楷體" w:hint="eastAsia"/>
          <w:b/>
          <w:bCs/>
          <w:sz w:val="36"/>
          <w:szCs w:val="36"/>
        </w:rPr>
        <w:t>新實力</w:t>
      </w:r>
    </w:p>
    <w:p w14:paraId="3D9B754E" w14:textId="1EF2CAFF" w:rsidR="001914F4" w:rsidRPr="00B24980" w:rsidRDefault="00A97A42" w:rsidP="003C1B8B">
      <w:pPr>
        <w:widowControl w:val="0"/>
        <w:adjustRightInd w:val="0"/>
        <w:snapToGrid w:val="0"/>
        <w:spacing w:afterLines="75" w:after="180" w:line="420" w:lineRule="exact"/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B24980">
        <w:rPr>
          <w:rFonts w:ascii="標楷體" w:eastAsia="標楷體" w:hAnsi="標楷體" w:cs="標楷體"/>
          <w:b/>
          <w:bCs/>
          <w:sz w:val="28"/>
          <w:szCs w:val="28"/>
        </w:rPr>
        <w:t>「</w:t>
      </w:r>
      <w:r w:rsidR="00292B8B" w:rsidRPr="00B24980">
        <w:rPr>
          <w:rFonts w:ascii="標楷體" w:eastAsia="標楷體" w:hAnsi="標楷體" w:cs="標楷體"/>
          <w:b/>
          <w:bCs/>
          <w:sz w:val="28"/>
          <w:szCs w:val="28"/>
        </w:rPr>
        <w:t>臺南新藝獎」十</w:t>
      </w:r>
      <w:r w:rsidR="00292B8B" w:rsidRPr="00B24980">
        <w:rPr>
          <w:rFonts w:ascii="標楷體" w:eastAsia="標楷體" w:hAnsi="標楷體" w:cs="標楷體" w:hint="eastAsia"/>
          <w:b/>
          <w:bCs/>
          <w:sz w:val="28"/>
          <w:szCs w:val="28"/>
        </w:rPr>
        <w:t>年有成</w:t>
      </w:r>
      <w:r w:rsidR="00B24980" w:rsidRPr="00B24980">
        <w:rPr>
          <w:rFonts w:ascii="標楷體" w:eastAsia="標楷體" w:hAnsi="標楷體" w:cs="標楷體" w:hint="eastAsia"/>
          <w:b/>
          <w:bCs/>
          <w:sz w:val="28"/>
          <w:szCs w:val="28"/>
        </w:rPr>
        <w:t xml:space="preserve">　</w:t>
      </w:r>
      <w:r w:rsidR="00212832" w:rsidRPr="00B24980">
        <w:rPr>
          <w:rFonts w:ascii="標楷體" w:eastAsia="標楷體" w:hAnsi="標楷體" w:cs="標楷體" w:hint="eastAsia"/>
          <w:b/>
          <w:bCs/>
          <w:sz w:val="28"/>
          <w:szCs w:val="28"/>
        </w:rPr>
        <w:t>聯名商品有藝思</w:t>
      </w:r>
      <w:r w:rsidRPr="00B24980">
        <w:rPr>
          <w:rFonts w:ascii="標楷體" w:eastAsia="標楷體" w:hAnsi="標楷體" w:cs="標楷體"/>
          <w:b/>
          <w:bCs/>
          <w:sz w:val="28"/>
          <w:szCs w:val="28"/>
        </w:rPr>
        <w:t>！</w:t>
      </w:r>
    </w:p>
    <w:p w14:paraId="00FD7CBC" w14:textId="11363B36" w:rsidR="001914F4" w:rsidRPr="00D20233" w:rsidRDefault="00D20233" w:rsidP="003C1B8B">
      <w:pPr>
        <w:adjustRightInd w:val="0"/>
        <w:snapToGrid w:val="0"/>
        <w:spacing w:afterLines="50" w:after="120" w:line="420" w:lineRule="exact"/>
        <w:jc w:val="both"/>
        <w:rPr>
          <w:rFonts w:ascii="標楷體" w:eastAsia="標楷體" w:hAnsi="標楷體"/>
          <w:color w:val="000000"/>
          <w:sz w:val="28"/>
          <w:szCs w:val="28"/>
          <w:u w:color="000000"/>
          <w:bdr w:val="nil"/>
          <w:lang w:val="zh-TW"/>
        </w:rPr>
      </w:pPr>
      <w:r>
        <w:rPr>
          <w:rFonts w:ascii="標楷體" w:eastAsia="標楷體" w:hAnsi="標楷體" w:hint="eastAsia"/>
          <w:color w:val="000000"/>
          <w:sz w:val="28"/>
          <w:szCs w:val="28"/>
          <w:u w:color="000000"/>
          <w:bdr w:val="nil"/>
          <w:lang w:val="zh-TW"/>
        </w:rPr>
        <w:t xml:space="preserve">    </w:t>
      </w:r>
      <w:r w:rsidRPr="00EA2E4E">
        <w:rPr>
          <w:rFonts w:ascii="標楷體" w:eastAsia="標楷體" w:hAnsi="標楷體"/>
          <w:color w:val="000000"/>
          <w:sz w:val="28"/>
          <w:szCs w:val="28"/>
          <w:u w:color="000000"/>
          <w:bdr w:val="nil"/>
          <w:lang w:val="zh-TW"/>
        </w:rPr>
        <w:t>「臺南新藝獎」是臺南市政府以「</w:t>
      </w:r>
      <w:r>
        <w:rPr>
          <w:rFonts w:ascii="標楷體" w:eastAsia="標楷體" w:hAnsi="標楷體" w:hint="eastAsia"/>
          <w:color w:val="000000"/>
          <w:sz w:val="28"/>
          <w:szCs w:val="28"/>
          <w:u w:color="000000"/>
          <w:bdr w:val="nil"/>
          <w:lang w:val="zh-TW"/>
        </w:rPr>
        <w:t>尋找</w:t>
      </w:r>
      <w:r w:rsidRPr="00EA2E4E">
        <w:rPr>
          <w:rFonts w:ascii="標楷體" w:eastAsia="標楷體" w:hAnsi="標楷體"/>
          <w:color w:val="000000"/>
          <w:sz w:val="28"/>
          <w:szCs w:val="28"/>
          <w:u w:color="000000"/>
          <w:bdr w:val="nil"/>
          <w:lang w:val="zh-TW"/>
        </w:rPr>
        <w:t>下一個藝術新星」為發想、「藝企媒合」為宗旨舉辦的視覺藝術獎項，</w:t>
      </w:r>
      <w:r>
        <w:rPr>
          <w:rFonts w:ascii="標楷體" w:eastAsia="標楷體" w:hAnsi="標楷體" w:hint="eastAsia"/>
          <w:color w:val="000000"/>
          <w:sz w:val="28"/>
          <w:szCs w:val="28"/>
          <w:u w:color="000000"/>
          <w:bdr w:val="nil"/>
          <w:lang w:val="zh-TW"/>
        </w:rPr>
        <w:t>第10屆</w:t>
      </w:r>
      <w:r w:rsidRPr="00EA2E4E">
        <w:rPr>
          <w:rFonts w:ascii="標楷體" w:eastAsia="標楷體" w:hAnsi="標楷體"/>
          <w:color w:val="000000"/>
          <w:sz w:val="28"/>
          <w:szCs w:val="28"/>
          <w:u w:color="000000"/>
          <w:bdr w:val="nil"/>
          <w:lang w:val="zh-TW"/>
        </w:rPr>
        <w:t>展覽將於</w:t>
      </w:r>
      <w:r>
        <w:rPr>
          <w:rFonts w:ascii="標楷體" w:eastAsia="標楷體" w:hAnsi="標楷體" w:hint="eastAsia"/>
          <w:color w:val="000000"/>
          <w:sz w:val="28"/>
          <w:szCs w:val="28"/>
          <w:u w:color="000000"/>
          <w:bdr w:val="nil"/>
          <w:lang w:val="zh-TW"/>
        </w:rPr>
        <w:t>本(</w:t>
      </w:r>
      <w:r w:rsidRPr="00EA2E4E">
        <w:rPr>
          <w:rFonts w:ascii="標楷體" w:eastAsia="標楷體" w:hAnsi="標楷體"/>
          <w:color w:val="000000"/>
          <w:sz w:val="28"/>
          <w:szCs w:val="28"/>
          <w:u w:color="000000"/>
          <w:bdr w:val="nil"/>
          <w:lang w:val="zh-TW"/>
        </w:rPr>
        <w:t>3</w:t>
      </w:r>
      <w:r>
        <w:rPr>
          <w:rFonts w:ascii="標楷體" w:eastAsia="標楷體" w:hAnsi="標楷體" w:hint="eastAsia"/>
          <w:color w:val="000000"/>
          <w:sz w:val="28"/>
          <w:szCs w:val="28"/>
          <w:u w:color="000000"/>
          <w:bdr w:val="nil"/>
          <w:lang w:val="zh-TW"/>
        </w:rPr>
        <w:t>)</w:t>
      </w:r>
      <w:r w:rsidRPr="00EA2E4E">
        <w:rPr>
          <w:rFonts w:ascii="標楷體" w:eastAsia="標楷體" w:hAnsi="標楷體"/>
          <w:color w:val="000000"/>
          <w:sz w:val="28"/>
          <w:szCs w:val="28"/>
          <w:u w:color="000000"/>
          <w:bdr w:val="nil"/>
          <w:lang w:val="zh-TW"/>
        </w:rPr>
        <w:t>月10日至4月10日於</w:t>
      </w:r>
      <w:r>
        <w:rPr>
          <w:rFonts w:ascii="標楷體" w:eastAsia="標楷體" w:hAnsi="標楷體" w:hint="eastAsia"/>
          <w:color w:val="000000"/>
          <w:sz w:val="28"/>
          <w:szCs w:val="28"/>
          <w:u w:color="000000"/>
          <w:bdr w:val="nil"/>
          <w:lang w:val="zh-TW"/>
        </w:rPr>
        <w:t>全市</w:t>
      </w:r>
      <w:r w:rsidRPr="00EA2E4E">
        <w:rPr>
          <w:rFonts w:ascii="標楷體" w:eastAsia="標楷體" w:hAnsi="標楷體"/>
          <w:color w:val="000000"/>
          <w:sz w:val="28"/>
          <w:szCs w:val="28"/>
          <w:u w:color="000000"/>
          <w:bdr w:val="nil"/>
          <w:lang w:val="zh-TW"/>
        </w:rPr>
        <w:t>10家畫廊空間同步登場。</w:t>
      </w:r>
      <w:r w:rsidR="00212832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市長黃偉哲指出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，</w:t>
      </w:r>
      <w:r w:rsidR="00212832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臺南當代藝文邁向穩健</w:t>
      </w:r>
      <w:r w:rsidR="005D4AE1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發展，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不僅</w:t>
      </w:r>
      <w:r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蘊含古都歷史氛圍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、更是</w:t>
      </w:r>
      <w:r w:rsidR="005D4AE1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當代藝術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指標</w:t>
      </w:r>
      <w:r w:rsidR="005D4AE1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，歡</w:t>
      </w:r>
      <w:r w:rsidR="00212832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迎國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人及</w:t>
      </w:r>
      <w:r w:rsidR="00212832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市民朋友來</w:t>
      </w:r>
      <w:r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一趟</w:t>
      </w:r>
      <w:r w:rsidR="00212832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臺南藝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術</w:t>
      </w:r>
      <w:r w:rsidR="00212832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殿堂小旅行，感受新舊交織</w:t>
      </w:r>
      <w:r w:rsidR="005D4AE1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的火花、體驗臺南獨</w:t>
      </w:r>
      <w:r w:rsidR="00612BB2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特</w:t>
      </w:r>
      <w:r w:rsidR="005D4AE1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藝術氛圍。</w:t>
      </w:r>
    </w:p>
    <w:p w14:paraId="6CFD5C09" w14:textId="48A8FDC0" w:rsidR="00D20233" w:rsidRDefault="00D20233" w:rsidP="003C1B8B">
      <w:pPr>
        <w:adjustRightInd w:val="0"/>
        <w:snapToGrid w:val="0"/>
        <w:spacing w:afterLines="50" w:after="120" w:line="420" w:lineRule="exact"/>
        <w:jc w:val="both"/>
        <w:rPr>
          <w:rFonts w:ascii="標楷體" w:eastAsia="標楷體" w:hAnsi="標楷體" w:cs="Times New Roman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 xml:space="preserve">    「臺南新藝獎</w:t>
      </w:r>
      <w:r w:rsidR="003C1B8B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」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(</w:t>
      </w:r>
      <w:r>
        <w:rPr>
          <w:rFonts w:ascii="標楷體" w:eastAsia="標楷體" w:hAnsi="標楷體" w:cs="Times New Roman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Next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A</w:t>
      </w:r>
      <w:r>
        <w:rPr>
          <w:rFonts w:ascii="標楷體" w:eastAsia="標楷體" w:hAnsi="標楷體" w:cs="Times New Roman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rt Tainan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)自2013年首度舉辦至今，已堂堂邁入第十個年頭。</w:t>
      </w:r>
      <w:r w:rsidRPr="00EA2E4E">
        <w:rPr>
          <w:rFonts w:ascii="標楷體" w:eastAsia="標楷體" w:hAnsi="標楷體"/>
          <w:color w:val="000000"/>
          <w:sz w:val="28"/>
          <w:szCs w:val="28"/>
          <w:u w:color="000000"/>
          <w:bdr w:val="nil"/>
          <w:lang w:val="zh-TW"/>
        </w:rPr>
        <w:t>臺南新藝獎</w:t>
      </w:r>
      <w:r>
        <w:rPr>
          <w:rFonts w:ascii="標楷體" w:eastAsia="標楷體" w:hAnsi="標楷體" w:hint="eastAsia"/>
          <w:color w:val="000000"/>
          <w:sz w:val="28"/>
          <w:szCs w:val="28"/>
          <w:u w:color="000000"/>
          <w:bdr w:val="nil"/>
          <w:lang w:val="zh-TW"/>
        </w:rPr>
        <w:t>舉</w:t>
      </w:r>
      <w:r w:rsidRPr="00EA2E4E">
        <w:rPr>
          <w:rFonts w:ascii="標楷體" w:eastAsia="標楷體" w:hAnsi="標楷體"/>
          <w:color w:val="000000"/>
          <w:sz w:val="28"/>
          <w:szCs w:val="28"/>
          <w:u w:color="000000"/>
          <w:bdr w:val="nil"/>
          <w:lang w:val="zh-TW"/>
        </w:rPr>
        <w:t>辦十年</w:t>
      </w:r>
      <w:r>
        <w:rPr>
          <w:rFonts w:ascii="標楷體" w:eastAsia="標楷體" w:hAnsi="標楷體" w:hint="eastAsia"/>
          <w:color w:val="000000"/>
          <w:sz w:val="28"/>
          <w:szCs w:val="28"/>
          <w:u w:color="000000"/>
          <w:bdr w:val="nil"/>
          <w:lang w:val="zh-TW"/>
        </w:rPr>
        <w:t>有成</w:t>
      </w:r>
      <w:r w:rsidRPr="00EA2E4E">
        <w:rPr>
          <w:rFonts w:ascii="標楷體" w:eastAsia="標楷體" w:hAnsi="標楷體"/>
          <w:color w:val="000000"/>
          <w:sz w:val="28"/>
          <w:szCs w:val="28"/>
          <w:u w:color="000000"/>
          <w:bdr w:val="nil"/>
          <w:lang w:val="zh-TW"/>
        </w:rPr>
        <w:t>，</w:t>
      </w:r>
      <w:r>
        <w:rPr>
          <w:rFonts w:ascii="標楷體" w:eastAsia="標楷體" w:hAnsi="標楷體" w:hint="eastAsia"/>
          <w:color w:val="000000"/>
          <w:sz w:val="28"/>
          <w:szCs w:val="28"/>
          <w:u w:color="000000"/>
          <w:bdr w:val="nil"/>
          <w:lang w:val="zh-TW"/>
        </w:rPr>
        <w:t>為回顧來時路，</w:t>
      </w:r>
      <w:r w:rsidRPr="00EA2E4E">
        <w:rPr>
          <w:rFonts w:ascii="標楷體" w:eastAsia="標楷體" w:hAnsi="標楷體"/>
          <w:color w:val="000000"/>
          <w:sz w:val="28"/>
          <w:szCs w:val="28"/>
          <w:u w:color="000000"/>
          <w:bdr w:val="nil"/>
          <w:lang w:val="zh-TW"/>
        </w:rPr>
        <w:t>本屆</w:t>
      </w:r>
      <w:r>
        <w:rPr>
          <w:rFonts w:ascii="標楷體" w:eastAsia="標楷體" w:hAnsi="標楷體" w:hint="eastAsia"/>
          <w:color w:val="000000"/>
          <w:sz w:val="28"/>
          <w:szCs w:val="28"/>
          <w:u w:color="000000"/>
          <w:bdr w:val="nil"/>
          <w:lang w:val="zh-TW"/>
        </w:rPr>
        <w:t>重量級</w:t>
      </w:r>
      <w:r w:rsidRPr="00EA2E4E">
        <w:rPr>
          <w:rFonts w:ascii="標楷體" w:eastAsia="標楷體" w:hAnsi="標楷體"/>
          <w:color w:val="000000"/>
          <w:sz w:val="28"/>
          <w:szCs w:val="28"/>
          <w:u w:color="000000"/>
          <w:bdr w:val="nil"/>
          <w:lang w:val="zh-TW"/>
        </w:rPr>
        <w:t>策展人</w:t>
      </w:r>
      <w:r>
        <w:rPr>
          <w:rFonts w:ascii="標楷體" w:eastAsia="標楷體" w:hAnsi="標楷體" w:hint="eastAsia"/>
          <w:color w:val="000000"/>
          <w:sz w:val="28"/>
          <w:szCs w:val="28"/>
          <w:u w:color="000000"/>
          <w:bdr w:val="nil"/>
          <w:lang w:val="zh-TW"/>
        </w:rPr>
        <w:t>－</w:t>
      </w:r>
      <w:r w:rsidRPr="00EA2E4E">
        <w:rPr>
          <w:rFonts w:ascii="標楷體" w:eastAsia="標楷體" w:hAnsi="標楷體"/>
          <w:color w:val="000000"/>
          <w:sz w:val="28"/>
          <w:szCs w:val="28"/>
          <w:u w:color="000000"/>
          <w:bdr w:val="nil"/>
          <w:lang w:val="zh-TW"/>
        </w:rPr>
        <w:t>林平教授</w:t>
      </w:r>
      <w:r>
        <w:rPr>
          <w:rFonts w:ascii="標楷體" w:eastAsia="標楷體" w:hAnsi="標楷體" w:hint="eastAsia"/>
          <w:color w:val="000000"/>
          <w:sz w:val="28"/>
          <w:szCs w:val="28"/>
          <w:u w:color="000000"/>
          <w:bdr w:val="nil"/>
          <w:lang w:val="zh-TW"/>
        </w:rPr>
        <w:t>，特別</w:t>
      </w:r>
      <w:r w:rsidRPr="00EA2E4E">
        <w:rPr>
          <w:rFonts w:ascii="標楷體" w:eastAsia="標楷體" w:hAnsi="標楷體"/>
          <w:color w:val="000000"/>
          <w:sz w:val="28"/>
          <w:szCs w:val="28"/>
          <w:u w:color="000000"/>
          <w:bdr w:val="nil"/>
          <w:lang w:val="zh-TW"/>
        </w:rPr>
        <w:t>以「森林的秘密</w:t>
      </w:r>
      <w:r>
        <w:rPr>
          <w:rFonts w:ascii="標楷體" w:eastAsia="標楷體" w:hAnsi="標楷體" w:hint="eastAsia"/>
          <w:color w:val="000000"/>
          <w:sz w:val="28"/>
          <w:szCs w:val="28"/>
          <w:u w:color="000000"/>
          <w:bdr w:val="nil"/>
          <w:lang w:val="zh-TW"/>
        </w:rPr>
        <w:t>－</w:t>
      </w:r>
      <w:r w:rsidRPr="00EA2E4E">
        <w:rPr>
          <w:rFonts w:ascii="標楷體" w:eastAsia="標楷體" w:hAnsi="標楷體"/>
          <w:color w:val="000000"/>
          <w:sz w:val="28"/>
          <w:szCs w:val="28"/>
          <w:u w:color="000000"/>
          <w:bdr w:val="nil"/>
          <w:lang w:val="zh-TW"/>
        </w:rPr>
        <w:t>臺南新藝獎的苔蘚說」為題，</w:t>
      </w:r>
      <w:bookmarkStart w:id="0" w:name="_Hlk97556295"/>
      <w:r>
        <w:rPr>
          <w:rFonts w:ascii="標楷體" w:eastAsia="標楷體" w:hAnsi="標楷體" w:hint="eastAsia"/>
          <w:color w:val="000000"/>
          <w:sz w:val="28"/>
          <w:szCs w:val="28"/>
          <w:u w:color="000000"/>
          <w:bdr w:val="nil"/>
          <w:lang w:val="zh-TW"/>
        </w:rPr>
        <w:t>策畫</w:t>
      </w:r>
      <w:r w:rsidRPr="00EA2E4E">
        <w:rPr>
          <w:rFonts w:ascii="標楷體" w:eastAsia="標楷體" w:hAnsi="標楷體"/>
          <w:color w:val="000000"/>
          <w:sz w:val="28"/>
          <w:szCs w:val="28"/>
          <w:u w:color="000000"/>
          <w:bdr w:val="nil"/>
          <w:lang w:val="zh-TW"/>
        </w:rPr>
        <w:t>展出</w:t>
      </w:r>
      <w:r>
        <w:rPr>
          <w:rFonts w:ascii="標楷體" w:eastAsia="標楷體" w:hAnsi="標楷體" w:hint="eastAsia"/>
          <w:color w:val="000000"/>
          <w:sz w:val="28"/>
          <w:szCs w:val="28"/>
          <w:u w:color="000000"/>
          <w:bdr w:val="nil"/>
          <w:lang w:val="zh-TW"/>
        </w:rPr>
        <w:t>從</w:t>
      </w:r>
      <w:r w:rsidRPr="00EA2E4E">
        <w:rPr>
          <w:rFonts w:ascii="標楷體" w:eastAsia="標楷體" w:hAnsi="標楷體"/>
          <w:color w:val="000000"/>
          <w:sz w:val="28"/>
          <w:szCs w:val="28"/>
          <w:u w:color="000000"/>
          <w:bdr w:val="nil"/>
          <w:lang w:val="zh-TW"/>
        </w:rPr>
        <w:t>近400件公開徵件中脫穎而出的10位得主作品</w:t>
      </w:r>
      <w:r>
        <w:rPr>
          <w:rFonts w:ascii="標楷體" w:eastAsia="標楷體" w:hAnsi="標楷體" w:hint="eastAsia"/>
          <w:color w:val="000000"/>
          <w:sz w:val="28"/>
          <w:szCs w:val="28"/>
          <w:u w:color="000000"/>
          <w:bdr w:val="nil"/>
          <w:lang w:val="zh-TW"/>
        </w:rPr>
        <w:t>；策展人並追蹤研究</w:t>
      </w:r>
      <w:r w:rsidRPr="00EA2E4E">
        <w:rPr>
          <w:rFonts w:ascii="標楷體" w:eastAsia="標楷體" w:hAnsi="標楷體"/>
          <w:color w:val="000000"/>
          <w:sz w:val="28"/>
          <w:szCs w:val="28"/>
          <w:u w:color="000000"/>
          <w:bdr w:val="nil"/>
          <w:lang w:val="zh-TW"/>
        </w:rPr>
        <w:t>臺南新藝獎歷年約130位得主及其創作，</w:t>
      </w:r>
      <w:bookmarkEnd w:id="0"/>
      <w:r>
        <w:rPr>
          <w:rFonts w:ascii="標楷體" w:eastAsia="標楷體" w:hAnsi="標楷體" w:hint="eastAsia"/>
          <w:color w:val="000000"/>
          <w:sz w:val="28"/>
          <w:szCs w:val="28"/>
          <w:u w:color="000000"/>
          <w:bdr w:val="nil"/>
          <w:lang w:val="zh-TW"/>
        </w:rPr>
        <w:t>擇選</w:t>
      </w:r>
      <w:r w:rsidRPr="00EA2E4E">
        <w:rPr>
          <w:rFonts w:ascii="標楷體" w:eastAsia="標楷體" w:hAnsi="標楷體"/>
          <w:color w:val="000000"/>
          <w:sz w:val="28"/>
          <w:szCs w:val="28"/>
          <w:u w:color="000000"/>
          <w:bdr w:val="nil"/>
          <w:lang w:val="zh-TW"/>
        </w:rPr>
        <w:t>邀請</w:t>
      </w:r>
      <w:r>
        <w:rPr>
          <w:rFonts w:ascii="標楷體" w:eastAsia="標楷體" w:hAnsi="標楷體" w:hint="eastAsia"/>
          <w:color w:val="000000"/>
          <w:sz w:val="28"/>
          <w:szCs w:val="28"/>
          <w:u w:color="000000"/>
          <w:bdr w:val="nil"/>
          <w:lang w:val="zh-TW"/>
        </w:rPr>
        <w:t>目前依然</w:t>
      </w:r>
      <w:r w:rsidRPr="00EA2E4E">
        <w:rPr>
          <w:rFonts w:ascii="標楷體" w:eastAsia="標楷體" w:hAnsi="標楷體"/>
          <w:color w:val="000000"/>
          <w:sz w:val="28"/>
          <w:szCs w:val="28"/>
          <w:u w:color="000000"/>
          <w:bdr w:val="nil"/>
          <w:lang w:val="zh-TW"/>
        </w:rPr>
        <w:t>活躍、持續創作、近年有獲獎或個展優異表現</w:t>
      </w:r>
      <w:r>
        <w:rPr>
          <w:rFonts w:ascii="標楷體" w:eastAsia="標楷體" w:hAnsi="標楷體" w:hint="eastAsia"/>
          <w:color w:val="000000"/>
          <w:sz w:val="28"/>
          <w:szCs w:val="28"/>
          <w:u w:color="000000"/>
          <w:bdr w:val="nil"/>
          <w:lang w:val="zh-TW"/>
        </w:rPr>
        <w:t>、</w:t>
      </w:r>
      <w:r w:rsidRPr="00EA2E4E">
        <w:rPr>
          <w:rFonts w:ascii="標楷體" w:eastAsia="標楷體" w:hAnsi="標楷體"/>
          <w:color w:val="000000"/>
          <w:sz w:val="28"/>
          <w:szCs w:val="28"/>
          <w:u w:color="000000"/>
          <w:bdr w:val="nil"/>
          <w:lang w:val="zh-TW"/>
        </w:rPr>
        <w:t>同時與勝選者或畫廊性格相呼應的15位藝術家共同參與展出</w:t>
      </w:r>
      <w:r>
        <w:rPr>
          <w:rFonts w:ascii="標楷體" w:eastAsia="標楷體" w:hAnsi="標楷體" w:hint="eastAsia"/>
          <w:color w:val="000000"/>
          <w:sz w:val="28"/>
          <w:szCs w:val="28"/>
          <w:u w:color="000000"/>
          <w:bdr w:val="nil"/>
          <w:lang w:val="zh-TW"/>
        </w:rPr>
        <w:t>。</w:t>
      </w:r>
    </w:p>
    <w:p w14:paraId="21E5B084" w14:textId="686623F8" w:rsidR="00AE318C" w:rsidRPr="00B24980" w:rsidRDefault="00D20233" w:rsidP="003C1B8B">
      <w:pPr>
        <w:adjustRightInd w:val="0"/>
        <w:snapToGrid w:val="0"/>
        <w:spacing w:afterLines="50" w:after="120" w:line="420" w:lineRule="exact"/>
        <w:jc w:val="both"/>
        <w:rPr>
          <w:rFonts w:ascii="標楷體" w:eastAsia="標楷體" w:hAnsi="標楷體" w:cs="Times New Roman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 xml:space="preserve">    </w:t>
      </w:r>
      <w:r w:rsidR="009D0102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策展人林平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老師</w:t>
      </w:r>
      <w:r w:rsidR="009D0102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指出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，</w:t>
      </w:r>
      <w:r w:rsidR="00D66C28" w:rsidRPr="00B24980">
        <w:rPr>
          <w:rFonts w:ascii="標楷體" w:eastAsia="標楷體" w:hAnsi="標楷體" w:cs="Times New Roman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「臺南新藝獎」邁入第十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年</w:t>
      </w:r>
      <w:r w:rsidR="00D66C28" w:rsidRPr="00B24980">
        <w:rPr>
          <w:rFonts w:ascii="標楷體" w:eastAsia="標楷體" w:hAnsi="標楷體" w:cs="Times New Roman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，雖然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一開始</w:t>
      </w:r>
      <w:r w:rsidR="00D66C28" w:rsidRPr="00B24980">
        <w:rPr>
          <w:rFonts w:ascii="標楷體" w:eastAsia="標楷體" w:hAnsi="標楷體" w:cs="Times New Roman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相較於其他臺灣藝術獎項仍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屬</w:t>
      </w:r>
      <w:r w:rsidR="00D66C28" w:rsidRPr="00B24980">
        <w:rPr>
          <w:rFonts w:ascii="標楷體" w:eastAsia="標楷體" w:hAnsi="標楷體" w:cs="Times New Roman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一場在地微小、親密、活潑的「苔蘚版」慶典，然而發展至今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，</w:t>
      </w:r>
      <w:r w:rsidR="00D66C28" w:rsidRPr="00B24980">
        <w:rPr>
          <w:rFonts w:ascii="標楷體" w:eastAsia="標楷體" w:hAnsi="標楷體" w:cs="Times New Roman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卻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愈加</w:t>
      </w:r>
      <w:r w:rsidR="00D66C28" w:rsidRPr="00B24980">
        <w:rPr>
          <w:rFonts w:ascii="標楷體" w:eastAsia="標楷體" w:hAnsi="標楷體" w:cs="Times New Roman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受到各界長期關注，主要原因在於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「</w:t>
      </w:r>
      <w:r w:rsidR="00D66C28" w:rsidRPr="00B24980">
        <w:rPr>
          <w:rFonts w:ascii="標楷體" w:eastAsia="標楷體" w:hAnsi="標楷體" w:cs="Times New Roman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它從獎項之前的媒合規劃，乃至獎項之後的持續推廣，對於得獎的藝術家而言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都</w:t>
      </w:r>
      <w:r w:rsidR="00D66C28" w:rsidRPr="00B24980">
        <w:rPr>
          <w:rFonts w:ascii="標楷體" w:eastAsia="標楷體" w:hAnsi="標楷體" w:cs="Times New Roman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提供了學術發展外的市場體驗，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進而</w:t>
      </w:r>
      <w:r w:rsidR="00D66C28" w:rsidRPr="00B24980">
        <w:rPr>
          <w:rFonts w:ascii="標楷體" w:eastAsia="標楷體" w:hAnsi="標楷體" w:cs="Times New Roman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刺激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了</w:t>
      </w:r>
      <w:r w:rsidR="00D66C28" w:rsidRPr="00B24980">
        <w:rPr>
          <w:rFonts w:ascii="標楷體" w:eastAsia="標楷體" w:hAnsi="標楷體" w:cs="Times New Roman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藝術生態的生長、消費與循環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」</w:t>
      </w:r>
      <w:r w:rsidR="00D66C28" w:rsidRPr="00B24980">
        <w:rPr>
          <w:rFonts w:ascii="標楷體" w:eastAsia="標楷體" w:hAnsi="標楷體" w:cs="Times New Roman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。</w:t>
      </w:r>
    </w:p>
    <w:p w14:paraId="2E27B51E" w14:textId="790E2881" w:rsidR="00212832" w:rsidRPr="00B24980" w:rsidRDefault="000D1C31" w:rsidP="003C1B8B">
      <w:pPr>
        <w:adjustRightInd w:val="0"/>
        <w:snapToGrid w:val="0"/>
        <w:spacing w:afterLines="50" w:after="120" w:line="420" w:lineRule="exact"/>
        <w:jc w:val="both"/>
        <w:rPr>
          <w:rFonts w:ascii="標楷體" w:eastAsia="標楷體" w:hAnsi="標楷體" w:cs="Times New Roman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 xml:space="preserve">    </w:t>
      </w:r>
      <w:r w:rsidR="00AE318C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文化局長葉澤山表示，</w:t>
      </w:r>
      <w:r w:rsidR="00AE318C" w:rsidRPr="00B24980">
        <w:rPr>
          <w:rFonts w:ascii="標楷體" w:eastAsia="標楷體" w:hAnsi="標楷體" w:cs="Times New Roman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「臺南新藝獎」的出現，改變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了</w:t>
      </w:r>
      <w:r w:rsidR="00AE318C" w:rsidRPr="00B24980">
        <w:rPr>
          <w:rFonts w:ascii="標楷體" w:eastAsia="標楷體" w:hAnsi="標楷體" w:cs="Times New Roman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藝術在城市中的角色，當觀者藉由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看</w:t>
      </w:r>
      <w:r w:rsidR="00AE318C" w:rsidRPr="00B24980">
        <w:rPr>
          <w:rFonts w:ascii="標楷體" w:eastAsia="標楷體" w:hAnsi="標楷體" w:cs="Times New Roman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展而穿梭於臺南巷弄的當代藝術空間，便經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驗</w:t>
      </w:r>
      <w:r w:rsidR="00AE318C" w:rsidRPr="00B24980">
        <w:rPr>
          <w:rFonts w:ascii="標楷體" w:eastAsia="標楷體" w:hAnsi="標楷體" w:cs="Times New Roman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了另一種都市紋理，從中獲得新的美學觀。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本次</w:t>
      </w:r>
      <w:r w:rsidR="00AE318C" w:rsidRPr="00B24980">
        <w:rPr>
          <w:rFonts w:ascii="標楷體" w:eastAsia="標楷體" w:hAnsi="標楷體" w:cs="Times New Roman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展</w:t>
      </w:r>
      <w:r w:rsidR="00AE318C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覽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在策展人的精心安排下，</w:t>
      </w:r>
      <w:r w:rsidR="00AE318C" w:rsidRPr="00B24980">
        <w:rPr>
          <w:rFonts w:ascii="標楷體" w:eastAsia="標楷體" w:hAnsi="標楷體" w:cs="Times New Roman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不只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能</w:t>
      </w:r>
      <w:r w:rsidR="00AE318C" w:rsidRPr="00B24980">
        <w:rPr>
          <w:rFonts w:ascii="標楷體" w:eastAsia="標楷體" w:hAnsi="標楷體" w:cs="Times New Roman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看見「臺南新藝獎」的新生翹楚，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更</w:t>
      </w:r>
      <w:r w:rsidR="00AE318C" w:rsidRPr="00B24980">
        <w:rPr>
          <w:rFonts w:ascii="標楷體" w:eastAsia="標楷體" w:hAnsi="標楷體" w:cs="Times New Roman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讓觀眾真實見證臺灣新銳藝術家的成長茁壯、成為巨樹瀚林的獎項效益</w:t>
      </w:r>
      <w:r w:rsidR="00AE318C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。</w:t>
      </w:r>
      <w:r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同步開展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的「2</w:t>
      </w:r>
      <w:r>
        <w:rPr>
          <w:rFonts w:ascii="標楷體" w:eastAsia="標楷體" w:hAnsi="標楷體" w:cs="Times New Roman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022</w:t>
      </w:r>
      <w:r w:rsidR="00AE318C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臺南藝術博覽會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」，</w:t>
      </w:r>
      <w:r w:rsidR="00AE318C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今年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同樣將有3</w:t>
      </w:r>
      <w:r w:rsidR="00AE318C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位新藝獎得主亮麗展出，藝術盛事加乘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，輝映</w:t>
      </w:r>
      <w:r w:rsidR="00AE318C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出臺南藝術界的雙重亮點。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今年除</w:t>
      </w:r>
      <w:r w:rsidR="00AE318C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展覽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還</w:t>
      </w:r>
      <w:r w:rsidR="00AE318C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特別規劃多場小旅行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、工作坊</w:t>
      </w:r>
      <w:r w:rsidR="00AE318C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及座談，串聯臺南景點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、</w:t>
      </w:r>
      <w:r w:rsidR="00AE318C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建築文化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及生活逸趣</w:t>
      </w:r>
      <w:r w:rsidR="00AE318C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，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邀請來訪的朋友</w:t>
      </w:r>
      <w:r w:rsidR="00AE318C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深入體驗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藝術臺南</w:t>
      </w:r>
      <w:r w:rsidR="00AE318C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的魅力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！</w:t>
      </w:r>
    </w:p>
    <w:p w14:paraId="55973228" w14:textId="26060FBC" w:rsidR="00212832" w:rsidRPr="00B24980" w:rsidRDefault="00212832" w:rsidP="003C1B8B">
      <w:pPr>
        <w:adjustRightInd w:val="0"/>
        <w:snapToGrid w:val="0"/>
        <w:spacing w:beforeLines="100" w:before="240" w:afterLines="50" w:after="120" w:line="420" w:lineRule="exact"/>
        <w:jc w:val="both"/>
        <w:rPr>
          <w:rFonts w:ascii="標楷體" w:eastAsia="標楷體" w:hAnsi="標楷體" w:cs="Times New Roman"/>
          <w:b/>
          <w:bCs/>
          <w:color w:val="000000"/>
          <w:kern w:val="2"/>
          <w:sz w:val="28"/>
          <w:szCs w:val="28"/>
          <w:u w:val="single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  <w:r w:rsidRPr="00B24980">
        <w:rPr>
          <w:rFonts w:ascii="標楷體" w:eastAsia="標楷體" w:hAnsi="標楷體" w:cs="Times New Roman" w:hint="eastAsia"/>
          <w:b/>
          <w:bCs/>
          <w:color w:val="000000"/>
          <w:kern w:val="2"/>
          <w:sz w:val="28"/>
          <w:szCs w:val="28"/>
          <w:u w:val="single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在地商家共同聯名</w:t>
      </w:r>
      <w:r w:rsidR="000D1C31">
        <w:rPr>
          <w:rFonts w:ascii="標楷體" w:eastAsia="標楷體" w:hAnsi="標楷體" w:cs="Times New Roman" w:hint="eastAsia"/>
          <w:b/>
          <w:bCs/>
          <w:color w:val="000000"/>
          <w:kern w:val="2"/>
          <w:sz w:val="28"/>
          <w:szCs w:val="28"/>
          <w:u w:val="single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 xml:space="preserve">　</w:t>
      </w:r>
      <w:r w:rsidRPr="00B24980">
        <w:rPr>
          <w:rFonts w:ascii="標楷體" w:eastAsia="標楷體" w:hAnsi="標楷體" w:cs="Times New Roman" w:hint="eastAsia"/>
          <w:b/>
          <w:bCs/>
          <w:color w:val="000000"/>
          <w:kern w:val="2"/>
          <w:sz w:val="28"/>
          <w:szCs w:val="28"/>
          <w:u w:val="single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藝術與生活的交織</w:t>
      </w:r>
    </w:p>
    <w:p w14:paraId="77069B40" w14:textId="35F48151" w:rsidR="00D66C28" w:rsidRPr="00B24980" w:rsidRDefault="000D1C31" w:rsidP="003C1B8B">
      <w:pPr>
        <w:adjustRightInd w:val="0"/>
        <w:snapToGrid w:val="0"/>
        <w:spacing w:afterLines="50" w:after="120" w:line="420" w:lineRule="exact"/>
        <w:jc w:val="both"/>
        <w:rPr>
          <w:rFonts w:ascii="標楷體" w:eastAsia="標楷體" w:hAnsi="標楷體" w:cs="Times New Roman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 xml:space="preserve">    </w:t>
      </w:r>
      <w:r w:rsidR="00212832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今年</w:t>
      </w:r>
      <w:r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新藝獎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策展</w:t>
      </w:r>
      <w:r w:rsidR="00212832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首度與臺南在地店家聯名，強化在地連結性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、</w:t>
      </w:r>
      <w:r w:rsidR="00212832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共同推廣十周年主題，</w:t>
      </w:r>
      <w:r>
        <w:rPr>
          <w:rFonts w:ascii="標楷體" w:eastAsia="標楷體" w:hAnsi="標楷體" w:cs="Times New Roman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3</w:t>
      </w:r>
      <w:r w:rsidR="00212832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間聯名商家皆特別為新藝獎開發特製專屬商品，呼應</w:t>
      </w:r>
      <w:r w:rsidR="00212832" w:rsidRPr="00B24980">
        <w:rPr>
          <w:rFonts w:ascii="標楷體" w:eastAsia="標楷體" w:hAnsi="標楷體" w:cs="Times New Roman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「森林的秘密－臺南新藝獎的苔蘚說」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策展主</w:t>
      </w:r>
      <w:r w:rsidR="000C6701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軸</w:t>
      </w:r>
      <w:r w:rsidR="00212832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。</w:t>
      </w:r>
      <w:r w:rsidR="00212832" w:rsidRPr="00B24980">
        <w:rPr>
          <w:rFonts w:ascii="標楷體" w:eastAsia="標楷體" w:hAnsi="標楷體" w:cs="Times New Roman" w:hint="eastAsia"/>
          <w:b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BAR INFU</w:t>
      </w:r>
      <w:r w:rsidR="00212832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開發商品為</w:t>
      </w:r>
      <w:r w:rsidR="00212832" w:rsidRPr="00B24980">
        <w:rPr>
          <w:rFonts w:ascii="標楷體" w:eastAsia="標楷體" w:hAnsi="標楷體" w:cs="Times New Roman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「</w:t>
      </w:r>
      <w:r w:rsidR="00212832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找尋森林的足跡</w:t>
      </w:r>
      <w:r w:rsidR="00212832" w:rsidRPr="00B24980">
        <w:rPr>
          <w:rFonts w:ascii="標楷體" w:eastAsia="標楷體" w:hAnsi="標楷體" w:cs="Times New Roman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」</w:t>
      </w:r>
      <w:r w:rsidR="00212832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，以文山包種茶為基底調製一款獨有風味的茶酒，層次細膩，如同觀看藝</w:t>
      </w:r>
      <w:r w:rsidR="00212832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lastRenderedPageBreak/>
        <w:t>術品一樣每秒都有不同的層次感；</w:t>
      </w:r>
      <w:r w:rsidR="00212832" w:rsidRPr="00B24980">
        <w:rPr>
          <w:rFonts w:ascii="標楷體" w:eastAsia="標楷體" w:hAnsi="標楷體" w:cs="Times New Roman" w:hint="eastAsia"/>
          <w:b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貳林</w:t>
      </w:r>
      <w:r w:rsidR="00212832" w:rsidRPr="00B24980">
        <w:rPr>
          <w:rFonts w:ascii="標楷體" w:eastAsia="標楷體" w:hAnsi="標楷體" w:cs="Times New Roman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「</w:t>
      </w:r>
      <w:r w:rsidR="00212832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呼吸森林的氣息</w:t>
      </w:r>
      <w:r w:rsidR="00212832" w:rsidRPr="00B24980">
        <w:rPr>
          <w:rFonts w:ascii="標楷體" w:eastAsia="標楷體" w:hAnsi="標楷體" w:cs="Times New Roman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」</w:t>
      </w:r>
      <w:r w:rsidR="00212832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透過手工餅乾的形狀、色彩及氣味</w:t>
      </w:r>
      <w:r w:rsidR="000C6701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，</w:t>
      </w:r>
      <w:r w:rsidR="00212832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完整呈現森林神秘感；</w:t>
      </w:r>
      <w:hyperlink r:id="rId6" w:history="1">
        <w:r w:rsidR="00212832" w:rsidRPr="00B24980">
          <w:rPr>
            <w:rStyle w:val="a9"/>
            <w:rFonts w:ascii="標楷體" w:eastAsia="標楷體" w:hAnsi="標楷體" w:cs="Segoe UI"/>
            <w:b/>
            <w:bCs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cafe_de_piecesofpeace</w:t>
        </w:r>
      </w:hyperlink>
      <w:r w:rsidR="00212832" w:rsidRPr="00B24980">
        <w:rPr>
          <w:rFonts w:ascii="標楷體" w:eastAsia="標楷體" w:hAnsi="標楷體" w:cs="Times New Roman" w:hint="eastAsia"/>
          <w:b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寧靜森林</w:t>
      </w:r>
      <w:r w:rsidR="00212832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則</w:t>
      </w:r>
      <w:r w:rsidR="000C6701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設計</w:t>
      </w:r>
      <w:r w:rsidR="00212832" w:rsidRPr="00B24980">
        <w:rPr>
          <w:rFonts w:ascii="標楷體" w:eastAsia="標楷體" w:hAnsi="標楷體" w:cs="Times New Roman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「</w:t>
      </w:r>
      <w:r w:rsidR="00212832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流過森林的花香</w:t>
      </w:r>
      <w:r w:rsidR="00212832" w:rsidRPr="00B24980">
        <w:rPr>
          <w:rFonts w:ascii="標楷體" w:eastAsia="標楷體" w:hAnsi="標楷體" w:cs="Times New Roman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」</w:t>
      </w:r>
      <w:r w:rsidR="00212832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濾掛咖啡包，精選</w:t>
      </w:r>
      <w:r w:rsidR="000C6701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3種</w:t>
      </w:r>
      <w:r w:rsidR="00212832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衣索比亞咖啡豆以酸味、果香強調森林的氣息</w:t>
      </w:r>
      <w:r w:rsidR="00212832" w:rsidRPr="00B24980">
        <w:rPr>
          <w:rFonts w:ascii="標楷體" w:eastAsia="標楷體" w:hAnsi="標楷體" w:cs="Times New Roman" w:hint="eastAsia"/>
          <w:b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。</w:t>
      </w:r>
      <w:r w:rsidR="000C6701">
        <w:rPr>
          <w:rFonts w:ascii="標楷體" w:eastAsia="標楷體" w:hAnsi="標楷體" w:cs="Times New Roman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3</w:t>
      </w:r>
      <w:r w:rsidR="000C6701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種聯名商品邀請</w:t>
      </w:r>
      <w:r w:rsidR="00212832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觀眾透過</w:t>
      </w:r>
      <w:r w:rsidR="00212832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嗅覺及味覺喚醒視覺、聽覺、觸覺，靜心開啟自己的五感，欣賞森林裡長年緩慢滋養的每一座新銳藝術家作品。</w:t>
      </w:r>
    </w:p>
    <w:p w14:paraId="537EDCC0" w14:textId="0ABCCAB7" w:rsidR="00CB7F5B" w:rsidRPr="00B24980" w:rsidRDefault="004C36A5" w:rsidP="003C1B8B">
      <w:pPr>
        <w:adjustRightInd w:val="0"/>
        <w:snapToGrid w:val="0"/>
        <w:spacing w:beforeLines="100" w:before="240" w:afterLines="50" w:after="120" w:line="420" w:lineRule="exact"/>
        <w:jc w:val="both"/>
        <w:rPr>
          <w:rFonts w:ascii="標楷體" w:eastAsia="標楷體" w:hAnsi="標楷體" w:cs="Times New Roman"/>
          <w:b/>
          <w:bCs/>
          <w:color w:val="000000"/>
          <w:kern w:val="2"/>
          <w:sz w:val="28"/>
          <w:szCs w:val="28"/>
          <w:u w:val="single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標楷體" w:eastAsia="標楷體" w:hAnsi="標楷體" w:cs="Times New Roman" w:hint="eastAsia"/>
          <w:b/>
          <w:bCs/>
          <w:color w:val="000000"/>
          <w:kern w:val="2"/>
          <w:sz w:val="28"/>
          <w:szCs w:val="28"/>
          <w:u w:val="single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古都</w:t>
      </w:r>
      <w:r w:rsidR="00CB7F5B" w:rsidRPr="00B24980">
        <w:rPr>
          <w:rFonts w:ascii="標楷體" w:eastAsia="標楷體" w:hAnsi="標楷體" w:cs="Times New Roman" w:hint="eastAsia"/>
          <w:b/>
          <w:bCs/>
          <w:color w:val="000000"/>
          <w:kern w:val="2"/>
          <w:sz w:val="28"/>
          <w:szCs w:val="28"/>
          <w:u w:val="single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新舊</w:t>
      </w:r>
      <w:r w:rsidR="009F4A73" w:rsidRPr="00B24980">
        <w:rPr>
          <w:rFonts w:ascii="標楷體" w:eastAsia="標楷體" w:hAnsi="標楷體" w:cs="Times New Roman" w:hint="eastAsia"/>
          <w:b/>
          <w:bCs/>
          <w:color w:val="000000"/>
          <w:kern w:val="2"/>
          <w:sz w:val="28"/>
          <w:szCs w:val="28"/>
          <w:u w:val="single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風景</w:t>
      </w:r>
      <w:r w:rsidR="00CB7F5B" w:rsidRPr="00B24980">
        <w:rPr>
          <w:rFonts w:ascii="標楷體" w:eastAsia="標楷體" w:hAnsi="標楷體" w:cs="Times New Roman" w:hint="eastAsia"/>
          <w:b/>
          <w:bCs/>
          <w:color w:val="000000"/>
          <w:kern w:val="2"/>
          <w:sz w:val="28"/>
          <w:szCs w:val="28"/>
          <w:u w:val="single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交融</w:t>
      </w:r>
      <w:r>
        <w:rPr>
          <w:rFonts w:ascii="標楷體" w:eastAsia="標楷體" w:hAnsi="標楷體" w:cs="Times New Roman" w:hint="eastAsia"/>
          <w:b/>
          <w:bCs/>
          <w:color w:val="000000"/>
          <w:kern w:val="2"/>
          <w:sz w:val="28"/>
          <w:szCs w:val="28"/>
          <w:u w:val="single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 xml:space="preserve">　5場走讀</w:t>
      </w:r>
      <w:r w:rsidR="00CB7F5B" w:rsidRPr="00B24980">
        <w:rPr>
          <w:rFonts w:ascii="標楷體" w:eastAsia="標楷體" w:hAnsi="標楷體" w:cs="Times New Roman" w:hint="eastAsia"/>
          <w:b/>
          <w:bCs/>
          <w:color w:val="000000"/>
          <w:kern w:val="2"/>
          <w:sz w:val="28"/>
          <w:szCs w:val="28"/>
          <w:u w:val="single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揭開</w:t>
      </w:r>
      <w:r>
        <w:rPr>
          <w:rFonts w:ascii="標楷體" w:eastAsia="標楷體" w:hAnsi="標楷體" w:cs="Times New Roman" w:hint="eastAsia"/>
          <w:b/>
          <w:bCs/>
          <w:color w:val="000000"/>
          <w:kern w:val="2"/>
          <w:sz w:val="28"/>
          <w:szCs w:val="28"/>
          <w:u w:val="single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城市</w:t>
      </w:r>
      <w:r w:rsidR="00CB7F5B" w:rsidRPr="00B24980">
        <w:rPr>
          <w:rFonts w:ascii="標楷體" w:eastAsia="標楷體" w:hAnsi="標楷體" w:cs="Times New Roman" w:hint="eastAsia"/>
          <w:b/>
          <w:bCs/>
          <w:color w:val="000000"/>
          <w:kern w:val="2"/>
          <w:sz w:val="28"/>
          <w:szCs w:val="28"/>
          <w:u w:val="single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面紗</w:t>
      </w:r>
    </w:p>
    <w:p w14:paraId="45D8C017" w14:textId="4E4A12E2" w:rsidR="0003540E" w:rsidRPr="000C6701" w:rsidRDefault="000C6701" w:rsidP="003C1B8B">
      <w:pPr>
        <w:adjustRightInd w:val="0"/>
        <w:snapToGrid w:val="0"/>
        <w:spacing w:afterLines="50" w:after="120" w:line="420" w:lineRule="exact"/>
        <w:jc w:val="both"/>
        <w:rPr>
          <w:rFonts w:ascii="標楷體" w:eastAsia="標楷體" w:hAnsi="標楷體" w:cs="微軟正黑體"/>
          <w:color w:val="000000"/>
          <w:kern w:val="2"/>
          <w:sz w:val="28"/>
          <w:szCs w:val="28"/>
          <w:u w:color="000000"/>
          <w:bdr w:val="nil"/>
          <w:lang w:val="zh-TW"/>
        </w:rPr>
      </w:pP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 xml:space="preserve">    </w:t>
      </w:r>
      <w:r w:rsidRPr="00895375">
        <w:rPr>
          <w:rFonts w:ascii="標楷體" w:eastAsia="標楷體" w:hAnsi="標楷體" w:cs="微軟正黑體" w:hint="eastAsia"/>
          <w:color w:val="000000"/>
          <w:kern w:val="2"/>
          <w:sz w:val="28"/>
          <w:szCs w:val="28"/>
          <w:u w:color="000000"/>
          <w:bdr w:val="nil"/>
          <w:lang w:val="zh-TW"/>
        </w:rPr>
        <w:t>「臺南新藝獎」</w:t>
      </w:r>
      <w:r w:rsidR="004C36A5">
        <w:rPr>
          <w:rFonts w:ascii="標楷體" w:eastAsia="標楷體" w:hAnsi="標楷體" w:cs="微軟正黑體" w:hint="eastAsia"/>
          <w:color w:val="000000"/>
          <w:kern w:val="2"/>
          <w:sz w:val="28"/>
          <w:szCs w:val="28"/>
          <w:u w:color="000000"/>
          <w:bdr w:val="nil"/>
          <w:lang w:val="zh-TW"/>
        </w:rPr>
        <w:t>十周年，</w:t>
      </w:r>
      <w:r w:rsidR="004C36A5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不僅帶給觀者一場絕妙的藝術饗宴，更要</w:t>
      </w:r>
      <w:r>
        <w:rPr>
          <w:rFonts w:ascii="標楷體" w:eastAsia="標楷體" w:hAnsi="標楷體" w:cs="微軟正黑體" w:hint="eastAsia"/>
          <w:color w:val="000000"/>
          <w:kern w:val="2"/>
          <w:sz w:val="28"/>
          <w:szCs w:val="28"/>
          <w:u w:color="000000"/>
          <w:bdr w:val="nil"/>
          <w:lang w:val="zh-TW"/>
        </w:rPr>
        <w:t>邀請</w:t>
      </w:r>
      <w:r w:rsidR="004C36A5">
        <w:rPr>
          <w:rFonts w:ascii="標楷體" w:eastAsia="標楷體" w:hAnsi="標楷體" w:cs="微軟正黑體" w:hint="eastAsia"/>
          <w:color w:val="000000"/>
          <w:kern w:val="2"/>
          <w:sz w:val="28"/>
          <w:szCs w:val="28"/>
          <w:u w:color="000000"/>
          <w:bdr w:val="nil"/>
          <w:lang w:val="zh-TW"/>
        </w:rPr>
        <w:t>大家</w:t>
      </w:r>
      <w:r w:rsidR="004C36A5" w:rsidRPr="00895375">
        <w:rPr>
          <w:rFonts w:ascii="標楷體" w:eastAsia="標楷體" w:hAnsi="標楷體" w:cs="微軟正黑體" w:hint="eastAsia"/>
          <w:color w:val="000000"/>
          <w:kern w:val="2"/>
          <w:sz w:val="28"/>
          <w:szCs w:val="28"/>
          <w:u w:color="000000"/>
          <w:bdr w:val="nil"/>
          <w:lang w:val="zh-TW"/>
        </w:rPr>
        <w:t>打開五感，</w:t>
      </w:r>
      <w:r w:rsidRPr="00895375">
        <w:rPr>
          <w:rFonts w:ascii="標楷體" w:eastAsia="標楷體" w:hAnsi="標楷體" w:cs="微軟正黑體" w:hint="eastAsia"/>
          <w:color w:val="000000"/>
          <w:kern w:val="2"/>
          <w:sz w:val="28"/>
          <w:szCs w:val="28"/>
          <w:u w:color="000000"/>
          <w:bdr w:val="nil"/>
          <w:lang w:val="zh-TW"/>
        </w:rPr>
        <w:t>以不同</w:t>
      </w:r>
      <w:r>
        <w:rPr>
          <w:rFonts w:ascii="標楷體" w:eastAsia="標楷體" w:hAnsi="標楷體" w:cs="微軟正黑體" w:hint="eastAsia"/>
          <w:color w:val="000000"/>
          <w:kern w:val="2"/>
          <w:sz w:val="28"/>
          <w:szCs w:val="28"/>
          <w:u w:color="000000"/>
          <w:bdr w:val="nil"/>
          <w:lang w:val="zh-TW"/>
        </w:rPr>
        <w:t>視</w:t>
      </w:r>
      <w:r w:rsidRPr="00895375">
        <w:rPr>
          <w:rFonts w:ascii="標楷體" w:eastAsia="標楷體" w:hAnsi="標楷體" w:cs="微軟正黑體" w:hint="eastAsia"/>
          <w:color w:val="000000"/>
          <w:kern w:val="2"/>
          <w:sz w:val="28"/>
          <w:szCs w:val="28"/>
          <w:u w:color="000000"/>
          <w:bdr w:val="nil"/>
          <w:lang w:val="zh-TW"/>
        </w:rPr>
        <w:t>角深入認識藝術創作與城市紋理，解鎖屬於府城的古老秘密</w:t>
      </w:r>
      <w:r>
        <w:rPr>
          <w:rFonts w:ascii="標楷體" w:eastAsia="標楷體" w:hAnsi="標楷體" w:cs="微軟正黑體" w:hint="eastAsia"/>
          <w:color w:val="000000"/>
          <w:kern w:val="2"/>
          <w:sz w:val="28"/>
          <w:szCs w:val="28"/>
          <w:u w:color="000000"/>
          <w:bdr w:val="nil"/>
          <w:lang w:val="zh-TW"/>
        </w:rPr>
        <w:t>。</w:t>
      </w:r>
      <w:r w:rsidR="0003540E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「運河旁的秘密」以城市水文認識臺南的發展脈絡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；</w:t>
      </w:r>
      <w:r w:rsidR="0003540E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「城門外的秘密」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邀您</w:t>
      </w:r>
      <w:r w:rsidR="0003540E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認識百年古都的人文風情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；</w:t>
      </w:r>
      <w:r w:rsidR="0003540E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「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聽</w:t>
      </w:r>
      <w:r w:rsidR="0003540E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聲音的秘密」以日常生活場域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中的</w:t>
      </w:r>
      <w:r w:rsidR="0003540E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聲音創作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，</w:t>
      </w:r>
      <w:r w:rsidR="0003540E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採集專屬臺南的人情味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；</w:t>
      </w:r>
      <w:r w:rsidR="007E3C5D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「景框間的秘密」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走訪</w:t>
      </w:r>
      <w:r w:rsidR="007E3C5D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風華一時的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府城</w:t>
      </w:r>
      <w:r w:rsidR="007E3C5D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老戲院，穿梭時空遙望懷舊之美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；</w:t>
      </w:r>
      <w:r w:rsidR="0003540E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「日落後的秘密」則邀請大家走入晚霞後的</w:t>
      </w:r>
      <w:r w:rsidR="004C36A5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臺</w:t>
      </w:r>
      <w:r w:rsidR="0003540E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南</w:t>
      </w:r>
      <w:r w:rsidR="00417ED4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日常，前往</w:t>
      </w:r>
      <w:r w:rsidR="004C36A5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華燈初上的</w:t>
      </w:r>
      <w:r w:rsidR="00417ED4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在地知名酒吧</w:t>
      </w:r>
      <w:r w:rsidR="00417ED4" w:rsidRPr="00B24980">
        <w:rPr>
          <w:rFonts w:ascii="標楷體" w:eastAsia="標楷體" w:hAnsi="標楷體" w:cs="Times New Roman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BarHome</w:t>
      </w:r>
      <w:r w:rsidR="0003540E"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。</w:t>
      </w:r>
    </w:p>
    <w:p w14:paraId="008A010D" w14:textId="1C1B805D" w:rsidR="00CB7F5B" w:rsidRPr="00B24980" w:rsidRDefault="004C36A5" w:rsidP="003C1B8B">
      <w:pPr>
        <w:adjustRightInd w:val="0"/>
        <w:snapToGrid w:val="0"/>
        <w:spacing w:beforeLines="100" w:before="240" w:afterLines="50" w:after="120" w:line="420" w:lineRule="exact"/>
        <w:jc w:val="both"/>
        <w:rPr>
          <w:rFonts w:ascii="標楷體" w:eastAsia="標楷體" w:hAnsi="標楷體" w:cs="Times New Roman"/>
          <w:b/>
          <w:bCs/>
          <w:color w:val="000000"/>
          <w:kern w:val="2"/>
          <w:sz w:val="28"/>
          <w:szCs w:val="28"/>
          <w:u w:val="single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標楷體" w:eastAsia="標楷體" w:hAnsi="標楷體" w:cs="Times New Roman" w:hint="eastAsia"/>
          <w:b/>
          <w:bCs/>
          <w:color w:val="000000"/>
          <w:kern w:val="2"/>
          <w:sz w:val="28"/>
          <w:szCs w:val="28"/>
          <w:u w:val="single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十周年</w:t>
      </w:r>
      <w:r w:rsidR="009F4A73" w:rsidRPr="00B24980">
        <w:rPr>
          <w:rFonts w:ascii="標楷體" w:eastAsia="標楷體" w:hAnsi="標楷體" w:cs="Times New Roman" w:hint="eastAsia"/>
          <w:b/>
          <w:bCs/>
          <w:color w:val="000000"/>
          <w:kern w:val="2"/>
          <w:sz w:val="28"/>
          <w:szCs w:val="28"/>
          <w:u w:val="single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座談</w:t>
      </w:r>
      <w:r>
        <w:rPr>
          <w:rFonts w:ascii="標楷體" w:eastAsia="標楷體" w:hAnsi="標楷體" w:cs="Times New Roman" w:hint="eastAsia"/>
          <w:b/>
          <w:bCs/>
          <w:color w:val="000000"/>
          <w:kern w:val="2"/>
          <w:sz w:val="28"/>
          <w:szCs w:val="28"/>
          <w:u w:val="single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及工作坊　發掘臺南當代藝術魅力</w:t>
      </w:r>
    </w:p>
    <w:p w14:paraId="39A5EC42" w14:textId="161B91CF" w:rsidR="004C36A5" w:rsidRDefault="004C36A5" w:rsidP="003C1B8B">
      <w:pPr>
        <w:adjustRightInd w:val="0"/>
        <w:snapToGrid w:val="0"/>
        <w:spacing w:afterLines="50" w:after="120" w:line="420" w:lineRule="exact"/>
        <w:jc w:val="both"/>
        <w:rPr>
          <w:rFonts w:ascii="標楷體" w:eastAsia="標楷體" w:hAnsi="標楷體" w:cs="Times New Roman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 xml:space="preserve">    </w:t>
      </w:r>
      <w:bookmarkStart w:id="1" w:name="_GoBack"/>
      <w:bookmarkEnd w:id="1"/>
      <w:r w:rsidRPr="00895375">
        <w:rPr>
          <w:rFonts w:ascii="標楷體" w:eastAsia="標楷體" w:hAnsi="標楷體" w:hint="eastAsia"/>
          <w:sz w:val="28"/>
          <w:szCs w:val="28"/>
        </w:rPr>
        <w:t>過去十年臺南當代藝術的發展，透過臺南新藝獎的策劃、臺南在地畫廊與藝術空間的</w:t>
      </w:r>
      <w:r>
        <w:rPr>
          <w:rFonts w:ascii="標楷體" w:eastAsia="標楷體" w:hAnsi="標楷體" w:hint="eastAsia"/>
          <w:sz w:val="28"/>
          <w:szCs w:val="28"/>
        </w:rPr>
        <w:t>相繼</w:t>
      </w:r>
      <w:r w:rsidRPr="00895375">
        <w:rPr>
          <w:rFonts w:ascii="標楷體" w:eastAsia="標楷體" w:hAnsi="標楷體" w:hint="eastAsia"/>
          <w:sz w:val="28"/>
          <w:szCs w:val="28"/>
        </w:rPr>
        <w:t>成立與積極經營，逐漸在臺灣</w:t>
      </w:r>
      <w:r>
        <w:rPr>
          <w:rFonts w:ascii="標楷體" w:eastAsia="標楷體" w:hAnsi="標楷體" w:hint="eastAsia"/>
          <w:sz w:val="28"/>
          <w:szCs w:val="28"/>
        </w:rPr>
        <w:t>乃至</w:t>
      </w:r>
      <w:r w:rsidRPr="00895375">
        <w:rPr>
          <w:rFonts w:ascii="標楷體" w:eastAsia="標楷體" w:hAnsi="標楷體" w:hint="eastAsia"/>
          <w:sz w:val="28"/>
          <w:szCs w:val="28"/>
        </w:rPr>
        <w:t>國際藝術圈建立起口碑。</w:t>
      </w:r>
      <w:r>
        <w:rPr>
          <w:rFonts w:ascii="標楷體" w:eastAsia="標楷體" w:hAnsi="標楷體" w:hint="eastAsia"/>
          <w:sz w:val="28"/>
          <w:szCs w:val="28"/>
        </w:rPr>
        <w:t>十周年</w:t>
      </w:r>
      <w:r w:rsidRPr="00895375">
        <w:rPr>
          <w:rFonts w:ascii="標楷體" w:eastAsia="標楷體" w:hAnsi="標楷體" w:hint="eastAsia"/>
          <w:sz w:val="28"/>
          <w:szCs w:val="28"/>
        </w:rPr>
        <w:t>座談將透過經驗分享與對談，</w:t>
      </w:r>
      <w:r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邀請曾經擔任兩屆新藝獎策展人的陳明惠老師以「臺南當代藝術的生成」為題，與數位重量級來賓一同探討藝術與文化產業作為城市行銷的觀察</w:t>
      </w:r>
      <w:r w:rsidRPr="00895375">
        <w:rPr>
          <w:rFonts w:ascii="標楷體" w:eastAsia="標楷體" w:hAnsi="標楷體" w:hint="eastAsia"/>
          <w:sz w:val="28"/>
          <w:szCs w:val="28"/>
        </w:rPr>
        <w:t>回顧</w:t>
      </w:r>
      <w:r>
        <w:rPr>
          <w:rFonts w:ascii="標楷體" w:eastAsia="標楷體" w:hAnsi="標楷體" w:hint="eastAsia"/>
          <w:sz w:val="28"/>
          <w:szCs w:val="28"/>
        </w:rPr>
        <w:t>，探討</w:t>
      </w:r>
      <w:r w:rsidRPr="00895375">
        <w:rPr>
          <w:rFonts w:ascii="標楷體" w:eastAsia="標楷體" w:hAnsi="標楷體" w:hint="eastAsia"/>
          <w:sz w:val="28"/>
          <w:szCs w:val="28"/>
        </w:rPr>
        <w:t>臺南從歷史古都轉型成當代藝術殿堂</w:t>
      </w:r>
      <w:r>
        <w:rPr>
          <w:rFonts w:ascii="標楷體" w:eastAsia="標楷體" w:hAnsi="標楷體" w:hint="eastAsia"/>
          <w:sz w:val="28"/>
          <w:szCs w:val="28"/>
        </w:rPr>
        <w:t>的點滴</w:t>
      </w:r>
      <w:r w:rsidRPr="00895375">
        <w:rPr>
          <w:rFonts w:ascii="標楷體" w:eastAsia="標楷體" w:hAnsi="標楷體" w:hint="eastAsia"/>
          <w:sz w:val="28"/>
          <w:szCs w:val="28"/>
        </w:rPr>
        <w:t>歷程，</w:t>
      </w:r>
      <w:r>
        <w:rPr>
          <w:rFonts w:ascii="標楷體" w:eastAsia="標楷體" w:hAnsi="標楷體" w:hint="eastAsia"/>
          <w:sz w:val="28"/>
          <w:szCs w:val="28"/>
        </w:rPr>
        <w:t>並以</w:t>
      </w:r>
      <w:r w:rsidRPr="00895375">
        <w:rPr>
          <w:rFonts w:ascii="標楷體" w:eastAsia="標楷體" w:hAnsi="標楷體" w:hint="eastAsia"/>
          <w:sz w:val="28"/>
          <w:szCs w:val="28"/>
        </w:rPr>
        <w:t>臺南新藝獎策</w:t>
      </w:r>
      <w:r>
        <w:rPr>
          <w:rFonts w:ascii="標楷體" w:eastAsia="標楷體" w:hAnsi="標楷體" w:hint="eastAsia"/>
          <w:sz w:val="28"/>
          <w:szCs w:val="28"/>
        </w:rPr>
        <w:t>辦</w:t>
      </w:r>
      <w:r w:rsidRPr="00895375">
        <w:rPr>
          <w:rFonts w:ascii="標楷體" w:eastAsia="標楷體" w:hAnsi="標楷體" w:hint="eastAsia"/>
          <w:sz w:val="28"/>
          <w:szCs w:val="28"/>
        </w:rPr>
        <w:t>十年為例</w:t>
      </w:r>
      <w:r>
        <w:rPr>
          <w:rFonts w:ascii="標楷體" w:eastAsia="標楷體" w:hAnsi="標楷體" w:hint="eastAsia"/>
          <w:sz w:val="28"/>
          <w:szCs w:val="28"/>
        </w:rPr>
        <w:t>，探索</w:t>
      </w:r>
      <w:r w:rsidRPr="00895375">
        <w:rPr>
          <w:rFonts w:ascii="標楷體" w:eastAsia="標楷體" w:hAnsi="標楷體" w:hint="eastAsia"/>
          <w:sz w:val="28"/>
          <w:szCs w:val="28"/>
        </w:rPr>
        <w:t>當代藝術與文化產業如何</w:t>
      </w:r>
      <w:r>
        <w:rPr>
          <w:rFonts w:ascii="標楷體" w:eastAsia="標楷體" w:hAnsi="標楷體" w:hint="eastAsia"/>
          <w:sz w:val="28"/>
          <w:szCs w:val="28"/>
        </w:rPr>
        <w:t>可能</w:t>
      </w:r>
      <w:r w:rsidRPr="00895375">
        <w:rPr>
          <w:rFonts w:ascii="標楷體" w:eastAsia="標楷體" w:hAnsi="標楷體" w:hint="eastAsia"/>
          <w:sz w:val="28"/>
          <w:szCs w:val="28"/>
        </w:rPr>
        <w:t>作為一種城市行銷的手法。</w:t>
      </w:r>
      <w:r>
        <w:rPr>
          <w:rFonts w:ascii="標楷體" w:eastAsia="標楷體" w:hAnsi="標楷體" w:hint="eastAsia"/>
          <w:sz w:val="28"/>
          <w:szCs w:val="28"/>
        </w:rPr>
        <w:t>此外，</w:t>
      </w:r>
      <w:r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「編織大樹親子工作坊」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及</w:t>
      </w:r>
      <w:r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「隨手拍動畫工作坊」</w:t>
      </w:r>
      <w:r>
        <w:rPr>
          <w:rFonts w:ascii="標楷體" w:eastAsia="標楷體" w:hAnsi="標楷體" w:cs="微軟正黑體" w:hint="eastAsia"/>
          <w:color w:val="000000"/>
          <w:kern w:val="2"/>
          <w:sz w:val="28"/>
          <w:szCs w:val="28"/>
          <w:u w:color="000000"/>
          <w:bdr w:val="nil"/>
          <w:lang w:val="zh-TW"/>
        </w:rPr>
        <w:t>2場工作坊則</w:t>
      </w:r>
      <w:r>
        <w:rPr>
          <w:rFonts w:ascii="標楷體" w:eastAsia="標楷體" w:hAnsi="標楷體" w:cs="微軟正黑體" w:hint="eastAsia"/>
          <w:color w:val="000000"/>
          <w:kern w:val="2"/>
          <w:sz w:val="28"/>
          <w:szCs w:val="28"/>
          <w:u w:color="000000"/>
          <w:bdr w:val="nil"/>
          <w:lang w:val="zh-TW"/>
        </w:rPr>
        <w:t>分別</w:t>
      </w:r>
      <w:r>
        <w:rPr>
          <w:rFonts w:ascii="標楷體" w:eastAsia="標楷體" w:hAnsi="標楷體" w:cs="微軟正黑體" w:hint="eastAsia"/>
          <w:color w:val="000000"/>
          <w:kern w:val="2"/>
          <w:sz w:val="28"/>
          <w:szCs w:val="28"/>
          <w:u w:color="000000"/>
          <w:bdr w:val="nil"/>
          <w:lang w:val="zh-TW"/>
        </w:rPr>
        <w:t>邀請</w:t>
      </w:r>
      <w:r>
        <w:rPr>
          <w:rFonts w:ascii="標楷體" w:eastAsia="標楷體" w:hAnsi="標楷體" w:cs="微軟正黑體" w:hint="eastAsia"/>
          <w:color w:val="000000"/>
          <w:kern w:val="2"/>
          <w:sz w:val="28"/>
          <w:szCs w:val="28"/>
          <w:u w:color="000000"/>
          <w:bdr w:val="nil"/>
          <w:lang w:val="zh-TW"/>
        </w:rPr>
        <w:t>2</w:t>
      </w:r>
      <w:r>
        <w:rPr>
          <w:rFonts w:ascii="標楷體" w:eastAsia="標楷體" w:hAnsi="標楷體" w:cs="微軟正黑體"/>
          <w:color w:val="000000"/>
          <w:kern w:val="2"/>
          <w:sz w:val="28"/>
          <w:szCs w:val="28"/>
          <w:u w:color="000000"/>
          <w:bdr w:val="nil"/>
          <w:lang w:val="zh-TW"/>
        </w:rPr>
        <w:t>018</w:t>
      </w:r>
      <w:r>
        <w:rPr>
          <w:rFonts w:ascii="標楷體" w:eastAsia="標楷體" w:hAnsi="標楷體" w:cs="微軟正黑體" w:hint="eastAsia"/>
          <w:color w:val="000000"/>
          <w:kern w:val="2"/>
          <w:sz w:val="28"/>
          <w:szCs w:val="28"/>
          <w:u w:color="000000"/>
          <w:bdr w:val="nil"/>
          <w:lang w:val="zh-TW"/>
        </w:rPr>
        <w:t>及</w:t>
      </w:r>
      <w:r w:rsidRPr="00B24980">
        <w:rPr>
          <w:rFonts w:ascii="標楷體" w:eastAsia="標楷體" w:hAnsi="標楷體" w:cs="Times New Roman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2015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的</w:t>
      </w:r>
      <w:r>
        <w:rPr>
          <w:rFonts w:ascii="標楷體" w:eastAsia="標楷體" w:hAnsi="標楷體" w:cs="微軟正黑體" w:hint="eastAsia"/>
          <w:color w:val="000000"/>
          <w:kern w:val="2"/>
          <w:sz w:val="28"/>
          <w:szCs w:val="28"/>
          <w:u w:color="000000"/>
          <w:bdr w:val="nil"/>
          <w:lang w:val="zh-TW"/>
        </w:rPr>
        <w:t>新藝獎得主</w:t>
      </w:r>
      <w:r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康雅筑</w:t>
      </w:r>
      <w:r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和</w:t>
      </w:r>
      <w:r w:rsidRPr="00B2498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  <w:u w:color="000000"/>
          <w:bdr w:val="nil"/>
          <w:lang w:val="zh-TW"/>
          <w14:textOutline w14:w="0" w14:cap="flat" w14:cmpd="sng" w14:algn="ctr">
            <w14:noFill/>
            <w14:prstDash w14:val="solid"/>
            <w14:bevel/>
          </w14:textOutline>
        </w:rPr>
        <w:t>葉誌航</w:t>
      </w:r>
      <w:r>
        <w:rPr>
          <w:rFonts w:ascii="標楷體" w:eastAsia="標楷體" w:hAnsi="標楷體" w:cs="微軟正黑體" w:hint="eastAsia"/>
          <w:color w:val="000000"/>
          <w:kern w:val="2"/>
          <w:sz w:val="28"/>
          <w:szCs w:val="28"/>
          <w:u w:color="000000"/>
          <w:bdr w:val="nil"/>
          <w:lang w:val="zh-TW"/>
        </w:rPr>
        <w:t>擔任講師，分以</w:t>
      </w:r>
      <w:r w:rsidRPr="00895375">
        <w:rPr>
          <w:rFonts w:ascii="標楷體" w:eastAsia="標楷體" w:hAnsi="標楷體" w:cs="Times New Roman" w:hint="eastAsia"/>
          <w:kern w:val="2"/>
          <w:sz w:val="28"/>
          <w:szCs w:val="28"/>
        </w:rPr>
        <w:t>毛線編織</w:t>
      </w:r>
      <w:r w:rsidRPr="00895375">
        <w:rPr>
          <w:rFonts w:ascii="標楷體" w:eastAsia="標楷體" w:hAnsi="標楷體" w:cs="Times New Roman"/>
          <w:kern w:val="2"/>
          <w:sz w:val="28"/>
          <w:szCs w:val="28"/>
        </w:rPr>
        <w:t>DIY</w:t>
      </w:r>
      <w:r>
        <w:rPr>
          <w:rFonts w:ascii="標楷體" w:eastAsia="標楷體" w:hAnsi="標楷體" w:cs="Times New Roman" w:hint="eastAsia"/>
          <w:kern w:val="2"/>
          <w:sz w:val="28"/>
          <w:szCs w:val="28"/>
        </w:rPr>
        <w:t>及</w:t>
      </w:r>
      <w:r w:rsidRPr="00895375">
        <w:rPr>
          <w:rFonts w:ascii="標楷體" w:eastAsia="標楷體" w:hAnsi="標楷體" w:cs="微軟正黑體"/>
          <w:color w:val="000000"/>
          <w:kern w:val="2"/>
          <w:sz w:val="28"/>
          <w:szCs w:val="28"/>
          <w:bdr w:val="nil"/>
        </w:rPr>
        <w:t>AP</w:t>
      </w:r>
      <w:r>
        <w:rPr>
          <w:rFonts w:ascii="標楷體" w:eastAsia="標楷體" w:hAnsi="標楷體" w:cs="微軟正黑體" w:hint="eastAsia"/>
          <w:color w:val="000000"/>
          <w:kern w:val="2"/>
          <w:sz w:val="28"/>
          <w:szCs w:val="28"/>
          <w:bdr w:val="nil"/>
        </w:rPr>
        <w:t>P</w:t>
      </w:r>
      <w:r w:rsidRPr="00895375">
        <w:rPr>
          <w:rFonts w:ascii="標楷體" w:eastAsia="標楷體" w:hAnsi="標楷體" w:cs="微軟正黑體" w:hint="eastAsia"/>
          <w:color w:val="000000"/>
          <w:kern w:val="2"/>
          <w:sz w:val="28"/>
          <w:szCs w:val="28"/>
          <w:bdr w:val="nil"/>
        </w:rPr>
        <w:t>動畫</w:t>
      </w:r>
      <w:r>
        <w:rPr>
          <w:rFonts w:ascii="標楷體" w:eastAsia="標楷體" w:hAnsi="標楷體" w:cs="微軟正黑體" w:hint="eastAsia"/>
          <w:color w:val="000000"/>
          <w:kern w:val="2"/>
          <w:sz w:val="28"/>
          <w:szCs w:val="28"/>
          <w:bdr w:val="nil"/>
        </w:rPr>
        <w:t>製作為主題，</w:t>
      </w:r>
      <w:r>
        <w:rPr>
          <w:rFonts w:ascii="標楷體" w:eastAsia="標楷體" w:hAnsi="標楷體" w:cs="微軟正黑體" w:hint="eastAsia"/>
          <w:color w:val="000000"/>
          <w:kern w:val="2"/>
          <w:sz w:val="28"/>
          <w:szCs w:val="28"/>
          <w:bdr w:val="nil"/>
        </w:rPr>
        <w:t>在日常中</w:t>
      </w:r>
      <w:r>
        <w:rPr>
          <w:rFonts w:ascii="標楷體" w:eastAsia="標楷體" w:hAnsi="標楷體" w:cs="微軟正黑體" w:hint="eastAsia"/>
          <w:color w:val="000000"/>
          <w:kern w:val="2"/>
          <w:sz w:val="28"/>
          <w:szCs w:val="28"/>
          <w:bdr w:val="nil"/>
        </w:rPr>
        <w:t>發掘當代藝術的魅力</w:t>
      </w:r>
      <w:r w:rsidRPr="00895375">
        <w:rPr>
          <w:rFonts w:ascii="標楷體" w:eastAsia="標楷體" w:hAnsi="標楷體" w:cs="微軟正黑體" w:hint="eastAsia"/>
          <w:color w:val="000000"/>
          <w:sz w:val="28"/>
          <w:szCs w:val="28"/>
          <w:bdr w:val="nil"/>
        </w:rPr>
        <w:t>。</w:t>
      </w:r>
    </w:p>
    <w:p w14:paraId="38C51A32" w14:textId="0B9604F3" w:rsidR="00A527E3" w:rsidRPr="00B24980" w:rsidRDefault="00A527E3" w:rsidP="003C1B8B">
      <w:pPr>
        <w:pStyle w:val="Aa"/>
        <w:adjustRightInd w:val="0"/>
        <w:snapToGrid w:val="0"/>
        <w:spacing w:afterLines="150" w:after="360" w:line="420" w:lineRule="exact"/>
        <w:jc w:val="both"/>
        <w:rPr>
          <w:rFonts w:ascii="標楷體" w:eastAsia="標楷體" w:hAnsi="標楷體"/>
          <w:sz w:val="28"/>
          <w:szCs w:val="28"/>
        </w:rPr>
      </w:pPr>
      <w:r w:rsidRPr="00B24980">
        <w:rPr>
          <w:rFonts w:ascii="標楷體" w:eastAsia="標楷體" w:hAnsi="標楷體"/>
          <w:sz w:val="28"/>
          <w:szCs w:val="28"/>
          <w:lang w:val="zh-TW"/>
        </w:rPr>
        <w:t xml:space="preserve">  </w:t>
      </w:r>
      <w:r w:rsidR="004C36A5">
        <w:rPr>
          <w:rFonts w:ascii="標楷體" w:eastAsia="標楷體" w:hAnsi="標楷體" w:hint="eastAsia"/>
          <w:sz w:val="28"/>
          <w:szCs w:val="28"/>
          <w:lang w:val="zh-TW"/>
        </w:rPr>
        <w:t xml:space="preserve">  「</w:t>
      </w:r>
      <w:r w:rsidRPr="00B24980">
        <w:rPr>
          <w:rFonts w:ascii="標楷體" w:eastAsia="標楷體" w:hAnsi="標楷體"/>
          <w:sz w:val="28"/>
          <w:szCs w:val="28"/>
          <w:lang w:val="zh-TW"/>
        </w:rPr>
        <w:t>2022</w:t>
      </w:r>
      <w:r w:rsidRPr="00B24980">
        <w:rPr>
          <w:rFonts w:ascii="標楷體" w:eastAsia="標楷體" w:hAnsi="標楷體" w:hint="eastAsia"/>
          <w:sz w:val="28"/>
          <w:szCs w:val="28"/>
          <w:lang w:val="zh-TW"/>
        </w:rPr>
        <w:t>臺南新藝獎</w:t>
      </w:r>
      <w:r w:rsidR="004C36A5">
        <w:rPr>
          <w:rFonts w:ascii="標楷體" w:eastAsia="標楷體" w:hAnsi="標楷體" w:hint="eastAsia"/>
          <w:sz w:val="28"/>
          <w:szCs w:val="28"/>
          <w:lang w:val="zh-TW"/>
        </w:rPr>
        <w:t>」</w:t>
      </w:r>
      <w:r w:rsidRPr="00B24980">
        <w:rPr>
          <w:rFonts w:ascii="標楷體" w:eastAsia="標楷體" w:hAnsi="標楷體" w:hint="eastAsia"/>
          <w:sz w:val="28"/>
          <w:szCs w:val="28"/>
          <w:lang w:val="zh-TW"/>
        </w:rPr>
        <w:t>即將於</w:t>
      </w:r>
      <w:r w:rsidR="004C36A5">
        <w:rPr>
          <w:rFonts w:ascii="標楷體" w:eastAsia="標楷體" w:hAnsi="標楷體" w:hint="eastAsia"/>
          <w:sz w:val="28"/>
          <w:szCs w:val="28"/>
          <w:lang w:val="zh-TW"/>
        </w:rPr>
        <w:t>本周四（</w:t>
      </w:r>
      <w:r w:rsidRPr="00B24980">
        <w:rPr>
          <w:rFonts w:ascii="標楷體" w:eastAsia="標楷體" w:hAnsi="標楷體"/>
          <w:sz w:val="28"/>
          <w:szCs w:val="28"/>
          <w:lang w:val="zh-TW"/>
        </w:rPr>
        <w:t>3</w:t>
      </w:r>
      <w:r w:rsidRPr="00B24980">
        <w:rPr>
          <w:rFonts w:ascii="標楷體" w:eastAsia="標楷體" w:hAnsi="標楷體" w:hint="eastAsia"/>
          <w:sz w:val="28"/>
          <w:szCs w:val="28"/>
          <w:lang w:val="zh-TW"/>
        </w:rPr>
        <w:t>月</w:t>
      </w:r>
      <w:r w:rsidRPr="00B24980">
        <w:rPr>
          <w:rFonts w:ascii="標楷體" w:eastAsia="標楷體" w:hAnsi="標楷體"/>
          <w:sz w:val="28"/>
          <w:szCs w:val="28"/>
          <w:lang w:val="zh-TW"/>
        </w:rPr>
        <w:t>1</w:t>
      </w:r>
      <w:r w:rsidRPr="00B24980">
        <w:rPr>
          <w:rFonts w:ascii="標楷體" w:eastAsia="標楷體" w:hAnsi="標楷體" w:hint="eastAsia"/>
          <w:sz w:val="28"/>
          <w:szCs w:val="28"/>
          <w:lang w:val="zh-TW"/>
        </w:rPr>
        <w:t>0日</w:t>
      </w:r>
      <w:r w:rsidR="004C36A5">
        <w:rPr>
          <w:rFonts w:ascii="標楷體" w:eastAsia="標楷體" w:hAnsi="標楷體" w:hint="eastAsia"/>
          <w:sz w:val="28"/>
          <w:szCs w:val="28"/>
          <w:lang w:val="zh-TW"/>
        </w:rPr>
        <w:t>）</w:t>
      </w:r>
      <w:r w:rsidRPr="00B24980">
        <w:rPr>
          <w:rFonts w:ascii="標楷體" w:eastAsia="標楷體" w:hAnsi="標楷體" w:hint="eastAsia"/>
          <w:sz w:val="28"/>
          <w:szCs w:val="28"/>
          <w:lang w:val="zh-TW"/>
        </w:rPr>
        <w:t>正式開展，展覽資訊與推廣活動請搜尋「</w:t>
      </w:r>
      <w:r w:rsidRPr="00B24980">
        <w:rPr>
          <w:rFonts w:ascii="標楷體" w:eastAsia="標楷體" w:hAnsi="標楷體"/>
          <w:sz w:val="28"/>
          <w:szCs w:val="28"/>
          <w:lang w:val="zh-TW"/>
        </w:rPr>
        <w:t>2022</w:t>
      </w:r>
      <w:r w:rsidRPr="00B24980">
        <w:rPr>
          <w:rFonts w:ascii="標楷體" w:eastAsia="標楷體" w:hAnsi="標楷體" w:hint="eastAsia"/>
          <w:sz w:val="28"/>
          <w:szCs w:val="28"/>
          <w:lang w:val="zh-TW"/>
        </w:rPr>
        <w:t>臺南新藝獎」網站最新訊息，</w:t>
      </w:r>
      <w:r w:rsidR="004C36A5">
        <w:rPr>
          <w:rFonts w:ascii="標楷體" w:eastAsia="標楷體" w:hAnsi="標楷體" w:hint="eastAsia"/>
          <w:sz w:val="28"/>
          <w:szCs w:val="28"/>
          <w:lang w:val="zh-TW"/>
        </w:rPr>
        <w:t>並請</w:t>
      </w:r>
      <w:r w:rsidRPr="00B24980">
        <w:rPr>
          <w:rFonts w:ascii="標楷體" w:eastAsia="標楷體" w:hAnsi="標楷體" w:hint="eastAsia"/>
          <w:sz w:val="28"/>
          <w:szCs w:val="28"/>
          <w:lang w:val="zh-TW"/>
        </w:rPr>
        <w:t>持續鎖定「</w:t>
      </w:r>
      <w:r w:rsidRPr="00B24980">
        <w:rPr>
          <w:rFonts w:ascii="標楷體" w:eastAsia="標楷體" w:hAnsi="標楷體"/>
          <w:sz w:val="28"/>
          <w:szCs w:val="28"/>
          <w:lang w:val="zh-TW"/>
        </w:rPr>
        <w:t>Next Art Tainan</w:t>
      </w:r>
      <w:r w:rsidRPr="00B24980">
        <w:rPr>
          <w:rFonts w:ascii="標楷體" w:eastAsia="標楷體" w:hAnsi="標楷體" w:hint="eastAsia"/>
          <w:sz w:val="28"/>
          <w:szCs w:val="28"/>
          <w:lang w:val="zh-TW"/>
        </w:rPr>
        <w:t>臺南新藝獎」粉絲專頁</w:t>
      </w:r>
      <w:hyperlink r:id="rId7" w:history="1">
        <w:r w:rsidR="00B24980" w:rsidRPr="00634593">
          <w:rPr>
            <w:rStyle w:val="a9"/>
            <w:rFonts w:ascii="標楷體" w:eastAsia="標楷體" w:hAnsi="標楷體"/>
            <w:sz w:val="28"/>
            <w:szCs w:val="28"/>
            <w:lang w:val="zh-TW"/>
          </w:rPr>
          <w:t>https://www.facebook.com/NextArtTainan</w:t>
        </w:r>
      </w:hyperlink>
      <w:r w:rsidRPr="00B24980">
        <w:rPr>
          <w:rFonts w:ascii="標楷體" w:eastAsia="標楷體" w:hAnsi="標楷體" w:hint="eastAsia"/>
          <w:sz w:val="28"/>
          <w:szCs w:val="28"/>
        </w:rPr>
        <w:t>，活動報名</w:t>
      </w:r>
      <w:r w:rsidR="004C36A5">
        <w:rPr>
          <w:rFonts w:ascii="標楷體" w:eastAsia="標楷體" w:hAnsi="標楷體" w:hint="eastAsia"/>
          <w:sz w:val="28"/>
          <w:szCs w:val="28"/>
        </w:rPr>
        <w:t>網址：</w:t>
      </w:r>
      <w:hyperlink r:id="rId8" w:history="1">
        <w:r w:rsidR="00B24980" w:rsidRPr="00634593">
          <w:rPr>
            <w:rStyle w:val="a9"/>
            <w:rFonts w:ascii="標楷體" w:eastAsia="標楷體" w:hAnsi="標楷體"/>
            <w:sz w:val="28"/>
            <w:szCs w:val="28"/>
            <w:lang w:val="zh-TW"/>
          </w:rPr>
          <w:t>https://next-art.tainan.gov.tw</w:t>
        </w:r>
      </w:hyperlink>
      <w:r w:rsidRPr="00B24980">
        <w:rPr>
          <w:rFonts w:ascii="標楷體" w:eastAsia="標楷體" w:hAnsi="標楷體" w:hint="eastAsia"/>
          <w:sz w:val="28"/>
          <w:szCs w:val="28"/>
        </w:rPr>
        <w:t>，</w:t>
      </w:r>
      <w:r w:rsidR="003C1B8B">
        <w:rPr>
          <w:rFonts w:ascii="標楷體" w:eastAsia="標楷體" w:hAnsi="標楷體" w:hint="eastAsia"/>
          <w:sz w:val="28"/>
          <w:szCs w:val="28"/>
        </w:rPr>
        <w:t>欲報名從速，</w:t>
      </w:r>
      <w:r w:rsidRPr="00B24980">
        <w:rPr>
          <w:rFonts w:ascii="標楷體" w:eastAsia="標楷體" w:hAnsi="標楷體" w:hint="eastAsia"/>
          <w:sz w:val="28"/>
          <w:szCs w:val="28"/>
        </w:rPr>
        <w:t>以免向隅</w:t>
      </w:r>
      <w:r w:rsidR="003C1B8B">
        <w:rPr>
          <w:rFonts w:ascii="標楷體" w:eastAsia="標楷體" w:hAnsi="標楷體" w:hint="eastAsia"/>
          <w:sz w:val="28"/>
          <w:szCs w:val="28"/>
        </w:rPr>
        <w:t>！</w:t>
      </w:r>
    </w:p>
    <w:p w14:paraId="7C8AB5D8" w14:textId="77777777" w:rsidR="00A527E3" w:rsidRDefault="00A527E3" w:rsidP="00B24980">
      <w:pPr>
        <w:pStyle w:val="Aa"/>
        <w:ind w:left="5103"/>
        <w:rPr>
          <w:rStyle w:val="ab"/>
          <w:rFonts w:ascii="標楷體" w:eastAsia="標楷體" w:hAnsi="標楷體" w:cs="標楷體"/>
          <w:lang w:val="zh-TW"/>
        </w:rPr>
      </w:pPr>
      <w:r>
        <w:rPr>
          <w:rStyle w:val="ab"/>
          <w:rFonts w:eastAsia="標楷體" w:hint="eastAsia"/>
          <w:lang w:val="zh-TW"/>
        </w:rPr>
        <w:t>單位：藝術發展科</w:t>
      </w:r>
    </w:p>
    <w:p w14:paraId="706F1CD2" w14:textId="77777777" w:rsidR="00A527E3" w:rsidRDefault="00A527E3" w:rsidP="00B24980">
      <w:pPr>
        <w:pStyle w:val="Aa"/>
        <w:spacing w:line="320" w:lineRule="exact"/>
        <w:ind w:left="5103"/>
        <w:rPr>
          <w:rStyle w:val="ab"/>
          <w:rFonts w:ascii="標楷體" w:eastAsia="標楷體" w:hAnsi="標楷體" w:cs="標楷體"/>
          <w:lang w:val="zh-TW"/>
        </w:rPr>
      </w:pPr>
      <w:r>
        <w:rPr>
          <w:rStyle w:val="ab"/>
          <w:rFonts w:eastAsia="標楷體" w:hint="eastAsia"/>
          <w:lang w:val="zh-TW"/>
        </w:rPr>
        <w:t>聯絡人：蔡竹韶</w:t>
      </w:r>
    </w:p>
    <w:p w14:paraId="71B1A025" w14:textId="77777777" w:rsidR="00A527E3" w:rsidRDefault="00A527E3" w:rsidP="00B24980">
      <w:pPr>
        <w:pStyle w:val="Aa"/>
        <w:spacing w:line="320" w:lineRule="exact"/>
        <w:ind w:left="5103"/>
        <w:rPr>
          <w:rStyle w:val="ab"/>
          <w:rFonts w:ascii="標楷體" w:eastAsia="標楷體" w:hAnsi="標楷體" w:cs="標楷體"/>
        </w:rPr>
      </w:pPr>
      <w:r>
        <w:rPr>
          <w:rStyle w:val="ab"/>
          <w:rFonts w:eastAsia="標楷體" w:hint="eastAsia"/>
          <w:lang w:val="zh-TW"/>
        </w:rPr>
        <w:t>電話：</w:t>
      </w:r>
      <w:r>
        <w:rPr>
          <w:rStyle w:val="ab"/>
          <w:rFonts w:ascii="標楷體" w:hAnsi="標楷體"/>
        </w:rPr>
        <w:t>06-2981800</w:t>
      </w:r>
    </w:p>
    <w:p w14:paraId="0203C4A8" w14:textId="340CB987" w:rsidR="001914F4" w:rsidRDefault="00A527E3" w:rsidP="003C1B8B">
      <w:pPr>
        <w:pStyle w:val="Aa"/>
        <w:spacing w:line="320" w:lineRule="exact"/>
        <w:ind w:left="5103"/>
        <w:rPr>
          <w:rFonts w:ascii="標楷體" w:eastAsia="標楷體" w:hAnsi="標楷體" w:cs="標楷體"/>
          <w:color w:val="242526"/>
          <w:sz w:val="26"/>
          <w:szCs w:val="26"/>
        </w:rPr>
      </w:pPr>
      <w:r>
        <w:rPr>
          <w:rStyle w:val="ab"/>
          <w:rFonts w:ascii="標楷體" w:hAnsi="標楷體"/>
        </w:rPr>
        <w:t xml:space="preserve">E-mail: </w:t>
      </w:r>
      <w:hyperlink r:id="rId9" w:history="1">
        <w:r>
          <w:rPr>
            <w:rStyle w:val="Hyperlink1"/>
          </w:rPr>
          <w:t>ethelcst@mail.tainan.gov.tw</w:t>
        </w:r>
      </w:hyperlink>
    </w:p>
    <w:sectPr w:rsidR="001914F4" w:rsidSect="003C1B8B">
      <w:headerReference w:type="default" r:id="rId10"/>
      <w:pgSz w:w="11909" w:h="16834"/>
      <w:pgMar w:top="1702" w:right="1136" w:bottom="851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EE2AED" w14:textId="77777777" w:rsidR="00EC20E9" w:rsidRDefault="00EC20E9">
      <w:pPr>
        <w:spacing w:line="240" w:lineRule="auto"/>
      </w:pPr>
      <w:r>
        <w:separator/>
      </w:r>
    </w:p>
  </w:endnote>
  <w:endnote w:type="continuationSeparator" w:id="0">
    <w:p w14:paraId="3E75D237" w14:textId="77777777" w:rsidR="00EC20E9" w:rsidRDefault="00EC20E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華康儷細黑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華康粗黑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63F035" w14:textId="77777777" w:rsidR="00EC20E9" w:rsidRDefault="00EC20E9">
      <w:pPr>
        <w:spacing w:line="240" w:lineRule="auto"/>
      </w:pPr>
      <w:r>
        <w:separator/>
      </w:r>
    </w:p>
  </w:footnote>
  <w:footnote w:type="continuationSeparator" w:id="0">
    <w:p w14:paraId="7F4E3D15" w14:textId="77777777" w:rsidR="00EC20E9" w:rsidRDefault="00EC20E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1935EE" w14:textId="77777777" w:rsidR="001914F4" w:rsidRDefault="00A97A42" w:rsidP="00B24980">
    <w:pPr>
      <w:widowControl w:val="0"/>
      <w:tabs>
        <w:tab w:val="center" w:pos="4153"/>
        <w:tab w:val="right" w:pos="8306"/>
      </w:tabs>
      <w:spacing w:before="120" w:line="520" w:lineRule="exact"/>
      <w:jc w:val="both"/>
      <w:rPr>
        <w:rFonts w:ascii="華康儷細黑" w:eastAsia="華康儷細黑" w:hAnsi="華康儷細黑" w:cs="華康儷細黑"/>
        <w:sz w:val="32"/>
        <w:szCs w:val="32"/>
      </w:rPr>
    </w:pPr>
    <w:r>
      <w:rPr>
        <w:rFonts w:ascii="華康儷細黑" w:eastAsia="華康儷細黑" w:hAnsi="華康儷細黑" w:cs="華康儷細黑"/>
        <w:sz w:val="32"/>
        <w:szCs w:val="32"/>
      </w:rPr>
      <w:t xml:space="preserve">     臺南市政府文化局</w:t>
    </w:r>
    <w:r>
      <w:rPr>
        <w:noProof/>
      </w:rPr>
      <w:drawing>
        <wp:anchor distT="0" distB="0" distL="0" distR="0" simplePos="0" relativeHeight="251658240" behindDoc="1" locked="0" layoutInCell="1" hidden="0" allowOverlap="1" wp14:anchorId="3F69B7BA" wp14:editId="55BA3DED">
          <wp:simplePos x="0" y="0"/>
          <wp:positionH relativeFrom="column">
            <wp:posOffset>2352040</wp:posOffset>
          </wp:positionH>
          <wp:positionV relativeFrom="paragraph">
            <wp:posOffset>7620</wp:posOffset>
          </wp:positionV>
          <wp:extent cx="3621405" cy="674370"/>
          <wp:effectExtent l="0" t="0" r="0" b="0"/>
          <wp:wrapNone/>
          <wp:docPr id="2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21405" cy="6743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436CEBD" w14:textId="726EED16" w:rsidR="001914F4" w:rsidRPr="00B24980" w:rsidRDefault="00A97A42" w:rsidP="00B24980">
    <w:pPr>
      <w:widowControl w:val="0"/>
      <w:tabs>
        <w:tab w:val="center" w:pos="4153"/>
        <w:tab w:val="right" w:pos="8306"/>
      </w:tabs>
      <w:spacing w:line="520" w:lineRule="exact"/>
      <w:jc w:val="both"/>
      <w:rPr>
        <w:b/>
        <w:bCs/>
      </w:rPr>
    </w:pPr>
    <w:r>
      <w:rPr>
        <w:rFonts w:ascii="華康儷細黑" w:eastAsia="華康儷細黑" w:hAnsi="華康儷細黑" w:cs="華康儷細黑"/>
        <w:sz w:val="32"/>
        <w:szCs w:val="32"/>
      </w:rPr>
      <w:t xml:space="preserve">        </w:t>
    </w:r>
    <w:r w:rsidRPr="00B24980">
      <w:rPr>
        <w:rFonts w:ascii="華康儷細黑" w:eastAsia="華康儷細黑" w:hAnsi="華康儷細黑" w:cs="華康儷細黑"/>
        <w:b/>
        <w:bCs/>
        <w:sz w:val="32"/>
        <w:szCs w:val="32"/>
      </w:rPr>
      <w:t xml:space="preserve"> </w:t>
    </w:r>
    <w:r w:rsidR="00B24980">
      <w:rPr>
        <w:rFonts w:ascii="華康儷細黑" w:eastAsia="華康儷細黑" w:hAnsi="華康儷細黑" w:cs="華康儷細黑" w:hint="eastAsia"/>
        <w:b/>
        <w:bCs/>
        <w:sz w:val="32"/>
        <w:szCs w:val="32"/>
      </w:rPr>
      <w:t xml:space="preserve">    </w:t>
    </w:r>
    <w:r w:rsidRPr="00B24980">
      <w:rPr>
        <w:rFonts w:ascii="華康粗黑體" w:eastAsia="華康粗黑體" w:hAnsi="華康粗黑體" w:cs="華康粗黑體"/>
        <w:b/>
        <w:bCs/>
        <w:sz w:val="40"/>
        <w:szCs w:val="40"/>
      </w:rPr>
      <w:t>新聞稿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14F4"/>
    <w:rsid w:val="0003540E"/>
    <w:rsid w:val="00065303"/>
    <w:rsid w:val="000C6701"/>
    <w:rsid w:val="000D1C31"/>
    <w:rsid w:val="00124D24"/>
    <w:rsid w:val="001914F4"/>
    <w:rsid w:val="001B2FFB"/>
    <w:rsid w:val="001B5D62"/>
    <w:rsid w:val="00212832"/>
    <w:rsid w:val="00284920"/>
    <w:rsid w:val="00292B8B"/>
    <w:rsid w:val="002C1326"/>
    <w:rsid w:val="003C1B8B"/>
    <w:rsid w:val="00411F9D"/>
    <w:rsid w:val="00417ED4"/>
    <w:rsid w:val="00466142"/>
    <w:rsid w:val="00467660"/>
    <w:rsid w:val="004C36A5"/>
    <w:rsid w:val="005943B0"/>
    <w:rsid w:val="005A5AC8"/>
    <w:rsid w:val="005D3820"/>
    <w:rsid w:val="005D4AE1"/>
    <w:rsid w:val="005E34BF"/>
    <w:rsid w:val="00612BB2"/>
    <w:rsid w:val="00617CA5"/>
    <w:rsid w:val="007225BD"/>
    <w:rsid w:val="007472CE"/>
    <w:rsid w:val="00776176"/>
    <w:rsid w:val="007E3C5D"/>
    <w:rsid w:val="008C00E8"/>
    <w:rsid w:val="009D0102"/>
    <w:rsid w:val="009F4A73"/>
    <w:rsid w:val="00A527E3"/>
    <w:rsid w:val="00A61BA3"/>
    <w:rsid w:val="00A73281"/>
    <w:rsid w:val="00A84CBF"/>
    <w:rsid w:val="00A97A42"/>
    <w:rsid w:val="00AE0035"/>
    <w:rsid w:val="00AE318C"/>
    <w:rsid w:val="00AE7F4C"/>
    <w:rsid w:val="00B24980"/>
    <w:rsid w:val="00C249CE"/>
    <w:rsid w:val="00C31AAF"/>
    <w:rsid w:val="00CB7F5B"/>
    <w:rsid w:val="00D20233"/>
    <w:rsid w:val="00D66C28"/>
    <w:rsid w:val="00D90786"/>
    <w:rsid w:val="00EC20E9"/>
    <w:rsid w:val="00F2581B"/>
    <w:rsid w:val="00F67CF1"/>
    <w:rsid w:val="00FB75E5"/>
    <w:rsid w:val="00FF5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B68CA4"/>
  <w15:docId w15:val="{89594935-5AC1-4318-B386-AEDFA947A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="Arial"/>
        <w:sz w:val="22"/>
        <w:szCs w:val="22"/>
        <w:lang w:val="en-US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paragraph" w:styleId="a5">
    <w:name w:val="header"/>
    <w:basedOn w:val="a"/>
    <w:link w:val="a6"/>
    <w:uiPriority w:val="99"/>
    <w:unhideWhenUsed/>
    <w:rsid w:val="00F258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2581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258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2581B"/>
    <w:rPr>
      <w:sz w:val="20"/>
      <w:szCs w:val="20"/>
    </w:rPr>
  </w:style>
  <w:style w:type="character" w:styleId="a9">
    <w:name w:val="Hyperlink"/>
    <w:basedOn w:val="a0"/>
    <w:uiPriority w:val="99"/>
    <w:unhideWhenUsed/>
    <w:rsid w:val="00A527E3"/>
    <w:rPr>
      <w:color w:val="0000FF" w:themeColor="hyperlink"/>
      <w:u w:val="single"/>
    </w:rPr>
  </w:style>
  <w:style w:type="paragraph" w:customStyle="1" w:styleId="Aa">
    <w:name w:val="內文 A"/>
    <w:rsid w:val="00A527E3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line="240" w:lineRule="auto"/>
    </w:pPr>
    <w:rPr>
      <w:rFonts w:ascii="Times New Roman" w:eastAsia="Times New Roman" w:hAnsi="Times New Roman" w:cs="Times New Roman"/>
      <w:color w:val="000000"/>
      <w:kern w:val="2"/>
      <w:sz w:val="24"/>
      <w:szCs w:val="24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character" w:customStyle="1" w:styleId="ab">
    <w:name w:val="無"/>
    <w:rsid w:val="00A527E3"/>
  </w:style>
  <w:style w:type="character" w:customStyle="1" w:styleId="Hyperlink0">
    <w:name w:val="Hyperlink.0"/>
    <w:basedOn w:val="ab"/>
    <w:rsid w:val="00A527E3"/>
    <w:rPr>
      <w:rFonts w:ascii="標楷體" w:eastAsia="標楷體" w:hAnsi="標楷體" w:cs="標楷體"/>
      <w:outline w:val="0"/>
      <w:color w:val="0000FF"/>
      <w:sz w:val="28"/>
      <w:szCs w:val="28"/>
      <w:u w:val="single" w:color="0000FF"/>
      <w:lang w:val="en-US"/>
    </w:rPr>
  </w:style>
  <w:style w:type="character" w:customStyle="1" w:styleId="Hyperlink1">
    <w:name w:val="Hyperlink.1"/>
    <w:basedOn w:val="ab"/>
    <w:rsid w:val="00A527E3"/>
    <w:rPr>
      <w:rFonts w:ascii="標楷體" w:eastAsia="標楷體" w:hAnsi="標楷體" w:cs="標楷體"/>
      <w:outline w:val="0"/>
      <w:color w:val="0000FF"/>
      <w:u w:val="single" w:color="0000FF"/>
    </w:rPr>
  </w:style>
  <w:style w:type="paragraph" w:styleId="ac">
    <w:name w:val="Balloon Text"/>
    <w:basedOn w:val="a"/>
    <w:link w:val="ad"/>
    <w:uiPriority w:val="99"/>
    <w:semiHidden/>
    <w:unhideWhenUsed/>
    <w:rsid w:val="00A73281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A73281"/>
    <w:rPr>
      <w:rFonts w:asciiTheme="majorHAnsi" w:eastAsiaTheme="majorEastAsia" w:hAnsiTheme="majorHAnsi" w:cstheme="majorBidi"/>
      <w:sz w:val="18"/>
      <w:szCs w:val="18"/>
    </w:rPr>
  </w:style>
  <w:style w:type="character" w:styleId="ae">
    <w:name w:val="Unresolved Mention"/>
    <w:basedOn w:val="a0"/>
    <w:uiPriority w:val="99"/>
    <w:semiHidden/>
    <w:unhideWhenUsed/>
    <w:rsid w:val="00B249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xt-art.tainan.gov.tw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NextArtTainan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cafedepiecesofpeace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mailto:ethelcst@mail.tainan.gov.tw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336</Words>
  <Characters>1918</Characters>
  <Application>Microsoft Office Word</Application>
  <DocSecurity>0</DocSecurity>
  <Lines>15</Lines>
  <Paragraphs>4</Paragraphs>
  <ScaleCrop>false</ScaleCrop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文化局</cp:lastModifiedBy>
  <cp:revision>28</cp:revision>
  <cp:lastPrinted>2022-03-02T09:54:00Z</cp:lastPrinted>
  <dcterms:created xsi:type="dcterms:W3CDTF">2022-03-02T01:10:00Z</dcterms:created>
  <dcterms:modified xsi:type="dcterms:W3CDTF">2022-03-07T08:26:00Z</dcterms:modified>
</cp:coreProperties>
</file>